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25D18" w:rsidR="00451A1B" w:rsidP="00451A1B" w:rsidRDefault="00625D18" w14:paraId="57D25A23" w14:textId="5E1FA7E4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420991A3" w:rsidR="00625D18">
        <w:rPr>
          <w:rFonts w:ascii="Arial" w:hAnsi="Arial" w:cs="Arial"/>
          <w:b w:val="1"/>
          <w:bCs w:val="1"/>
          <w:sz w:val="32"/>
          <w:szCs w:val="32"/>
          <w:u w:val="single"/>
        </w:rPr>
        <w:t>TITLE</w:t>
      </w:r>
    </w:p>
    <w:p w:rsidR="50138120" w:rsidP="0785CDA1" w:rsidRDefault="50138120" w14:paraId="14F28D4F" w14:textId="432EE521">
      <w:pPr>
        <w:spacing w:before="0" w:beforeAutospacing="off" w:after="0" w:afterAutospacing="off" w:line="360" w:lineRule="auto"/>
        <w:ind w:left="0" w:right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en-GB"/>
        </w:rPr>
      </w:pPr>
      <w:r w:rsidRPr="0785CDA1" w:rsidR="50138120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u w:val="single"/>
          <w:lang w:val="en-GB"/>
        </w:rPr>
        <w:t>FIDELITY’S ENERGY AND UTILITIES SERVICES DYNAMIC MARKET</w:t>
      </w:r>
    </w:p>
    <w:p w:rsidR="420991A3" w:rsidP="420991A3" w:rsidRDefault="420991A3" w14:paraId="19EE34D5" w14:textId="0C8817A2">
      <w:pPr>
        <w:spacing w:before="0" w:beforeAutospacing="off" w:after="0" w:afterAutospacing="off" w:line="360" w:lineRule="auto"/>
        <w:ind w:left="0" w:right="0"/>
        <w:jc w:val="center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8"/>
          <w:szCs w:val="28"/>
          <w:highlight w:val="yellow"/>
          <w:u w:val="single"/>
          <w:lang w:val="en-GB"/>
        </w:rPr>
      </w:pPr>
    </w:p>
    <w:p w:rsidR="61A28C2E" w:rsidP="61A28C2E" w:rsidRDefault="61A28C2E" w14:paraId="7DF54698" w14:textId="63051EBC">
      <w:pPr>
        <w:jc w:val="center"/>
        <w:rPr>
          <w:rFonts w:ascii="Arial" w:hAnsi="Arial" w:cs="Arial"/>
          <w:b w:val="1"/>
          <w:bCs w:val="1"/>
          <w:sz w:val="28"/>
          <w:szCs w:val="28"/>
        </w:rPr>
      </w:pPr>
    </w:p>
    <w:p w:rsidR="00451A1B" w:rsidP="00451A1B" w:rsidRDefault="00451A1B" w14:paraId="05E286A4" w14:textId="77777777">
      <w:pPr>
        <w:jc w:val="center"/>
        <w:rPr>
          <w:rFonts w:ascii="Arial" w:hAnsi="Arial" w:cs="Arial"/>
          <w:sz w:val="32"/>
          <w:szCs w:val="32"/>
        </w:rPr>
      </w:pPr>
    </w:p>
    <w:p w:rsidRPr="00451A1B" w:rsidR="00451A1B" w:rsidP="00451A1B" w:rsidRDefault="00625D18" w14:paraId="048C1A2D" w14:textId="020A5C79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Document</w:t>
      </w:r>
    </w:p>
    <w:p w:rsidR="00451A1B" w:rsidP="00451A1B" w:rsidRDefault="00625D18" w14:paraId="5E5405FC" w14:textId="3768E87C">
      <w:pPr>
        <w:jc w:val="center"/>
        <w:rPr>
          <w:rFonts w:ascii="Arial" w:hAnsi="Arial" w:cs="Arial"/>
          <w:sz w:val="56"/>
          <w:szCs w:val="56"/>
        </w:rPr>
      </w:pPr>
      <w:r w:rsidRPr="61A28C2E" w:rsidR="00625D18">
        <w:rPr>
          <w:rFonts w:ascii="Arial" w:hAnsi="Arial" w:cs="Arial"/>
          <w:sz w:val="56"/>
          <w:szCs w:val="56"/>
        </w:rPr>
        <w:t xml:space="preserve">Appendix </w:t>
      </w:r>
      <w:r w:rsidRPr="61A28C2E" w:rsidR="00790F20">
        <w:rPr>
          <w:rFonts w:ascii="Arial" w:hAnsi="Arial" w:cs="Arial"/>
          <w:sz w:val="56"/>
          <w:szCs w:val="56"/>
        </w:rPr>
        <w:t>3</w:t>
      </w:r>
    </w:p>
    <w:p w:rsidR="17C770E2" w:rsidP="61A28C2E" w:rsidRDefault="17C770E2" w14:paraId="38E96289" w14:textId="2B1F7ABD">
      <w:pPr>
        <w:pStyle w:val="Normal"/>
        <w:suppressLineNumbers w:val="0"/>
        <w:bidi w:val="0"/>
        <w:spacing w:before="0" w:beforeAutospacing="off" w:after="200" w:afterAutospacing="off" w:line="276" w:lineRule="auto"/>
        <w:ind w:left="0" w:right="0"/>
        <w:jc w:val="center"/>
      </w:pPr>
      <w:r w:rsidRPr="61A28C2E" w:rsidR="17C770E2">
        <w:rPr>
          <w:rFonts w:ascii="Arial" w:hAnsi="Arial" w:cs="Arial"/>
          <w:sz w:val="56"/>
          <w:szCs w:val="56"/>
        </w:rPr>
        <w:t>For Information – Example Call-Off Document</w:t>
      </w:r>
    </w:p>
    <w:p w:rsidR="00451A1B" w:rsidP="00451A1B" w:rsidRDefault="00451A1B" w14:paraId="58768E87" w14:textId="32D5DD98">
      <w:pPr>
        <w:jc w:val="center"/>
        <w:rPr>
          <w:rFonts w:ascii="Arial" w:hAnsi="Arial" w:cs="Arial"/>
          <w:sz w:val="32"/>
          <w:szCs w:val="32"/>
        </w:rPr>
      </w:pPr>
    </w:p>
    <w:p w:rsidR="00D07867" w:rsidP="61A28C2E" w:rsidRDefault="00D07867" w14:paraId="359B1A0A" w14:textId="115A60F8">
      <w:pPr>
        <w:pStyle w:val="Normal"/>
        <w:suppressLineNumbers w:val="0"/>
        <w:bidi w:val="0"/>
        <w:spacing w:before="0" w:beforeAutospacing="off" w:after="200" w:afterAutospacing="off" w:line="276" w:lineRule="auto"/>
        <w:ind w:left="0" w:right="0"/>
        <w:jc w:val="center"/>
        <w:rPr>
          <w:rFonts w:ascii="Arial" w:hAnsi="Arial" w:cs="Arial"/>
          <w:color w:val="FF0000"/>
          <w:sz w:val="32"/>
          <w:szCs w:val="32"/>
        </w:rPr>
      </w:pPr>
      <w:r w:rsidRPr="61A28C2E" w:rsidR="7373F5F6">
        <w:rPr>
          <w:rFonts w:ascii="Arial" w:hAnsi="Arial" w:cs="Arial"/>
          <w:color w:val="FF0000"/>
          <w:sz w:val="32"/>
          <w:szCs w:val="32"/>
        </w:rPr>
        <w:t>This Appendix does not need to be returned and is for information only</w:t>
      </w:r>
      <w:bookmarkStart w:name="_Hlk68787019" w:id="0"/>
      <w:r w:rsidRPr="61A28C2E" w:rsidR="00D07867">
        <w:rPr>
          <w:rFonts w:ascii="Arial" w:hAnsi="Arial" w:cs="Arial"/>
          <w:color w:val="FF0000"/>
          <w:sz w:val="32"/>
          <w:szCs w:val="32"/>
        </w:rPr>
        <w:t>.</w:t>
      </w:r>
    </w:p>
    <w:bookmarkEnd w:id="0"/>
    <w:p w:rsidR="00625D18" w:rsidP="00451A1B" w:rsidRDefault="00625D18" w14:paraId="71188F5B" w14:textId="56408E3E">
      <w:pPr>
        <w:jc w:val="center"/>
        <w:rPr>
          <w:rFonts w:ascii="Arial" w:hAnsi="Arial" w:cs="Arial"/>
          <w:sz w:val="32"/>
          <w:szCs w:val="32"/>
        </w:rPr>
      </w:pPr>
    </w:p>
    <w:p w:rsidR="00625D18" w:rsidP="00451A1B" w:rsidRDefault="00625D18" w14:paraId="059DC7DA" w14:textId="77777777">
      <w:pPr>
        <w:jc w:val="center"/>
        <w:rPr>
          <w:rFonts w:ascii="Arial" w:hAnsi="Arial" w:cs="Arial"/>
          <w:sz w:val="32"/>
          <w:szCs w:val="32"/>
        </w:rPr>
      </w:pPr>
    </w:p>
    <w:p w:rsidRPr="00451A1B" w:rsidR="00451A1B" w:rsidP="00451A1B" w:rsidRDefault="00451A1B" w14:paraId="5588A1B3" w14:textId="6DC47ED4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451A1B">
        <w:rPr>
          <w:rFonts w:ascii="Arial" w:hAnsi="Arial" w:cs="Arial"/>
          <w:b/>
          <w:sz w:val="32"/>
          <w:szCs w:val="32"/>
          <w:u w:val="single"/>
        </w:rPr>
        <w:t>Tender Reference</w:t>
      </w:r>
      <w:r w:rsidR="00625D18">
        <w:rPr>
          <w:rFonts w:ascii="Arial" w:hAnsi="Arial" w:cs="Arial"/>
          <w:b/>
          <w:sz w:val="32"/>
          <w:szCs w:val="32"/>
          <w:u w:val="single"/>
        </w:rPr>
        <w:t xml:space="preserve"> and Cross-References</w:t>
      </w:r>
    </w:p>
    <w:p w:rsidR="00451A1B" w:rsidP="00451A1B" w:rsidRDefault="00625D18" w14:paraId="5746C628" w14:textId="247C92A8">
      <w:pPr>
        <w:jc w:val="center"/>
        <w:rPr>
          <w:rFonts w:ascii="Arial" w:hAnsi="Arial" w:cs="Arial"/>
          <w:sz w:val="32"/>
          <w:szCs w:val="32"/>
        </w:rPr>
      </w:pPr>
      <w:r w:rsidRPr="2A0E5CF7" w:rsidR="00625D18">
        <w:rPr>
          <w:rFonts w:ascii="Arial" w:hAnsi="Arial" w:cs="Arial"/>
          <w:sz w:val="32"/>
          <w:szCs w:val="32"/>
        </w:rPr>
        <w:t xml:space="preserve">Refer to Invitation to </w:t>
      </w:r>
      <w:r w:rsidRPr="2A0E5CF7" w:rsidR="22B6A46F">
        <w:rPr>
          <w:rFonts w:ascii="Arial" w:hAnsi="Arial" w:cs="Arial"/>
          <w:sz w:val="32"/>
          <w:szCs w:val="32"/>
        </w:rPr>
        <w:t>Participate</w:t>
      </w:r>
      <w:r w:rsidRPr="2A0E5CF7" w:rsidR="00625D18">
        <w:rPr>
          <w:rFonts w:ascii="Arial" w:hAnsi="Arial" w:cs="Arial"/>
          <w:sz w:val="32"/>
          <w:szCs w:val="32"/>
        </w:rPr>
        <w:t xml:space="preserve"> document</w:t>
      </w:r>
    </w:p>
    <w:p w:rsidR="00340EC6" w:rsidP="00451A1B" w:rsidRDefault="00340EC6" w14:paraId="58E598F4" w14:textId="7B29A4B9">
      <w:pPr>
        <w:jc w:val="center"/>
        <w:rPr>
          <w:rFonts w:ascii="Arial" w:hAnsi="Arial" w:cs="Arial"/>
          <w:sz w:val="28"/>
          <w:szCs w:val="28"/>
        </w:rPr>
      </w:pPr>
    </w:p>
    <w:p w:rsidR="00625D18" w:rsidP="00451A1B" w:rsidRDefault="00625D18" w14:paraId="5890C700" w14:textId="77777777">
      <w:pPr>
        <w:jc w:val="center"/>
        <w:rPr>
          <w:rFonts w:ascii="Arial" w:hAnsi="Arial" w:cs="Arial"/>
          <w:sz w:val="28"/>
          <w:szCs w:val="28"/>
        </w:rPr>
      </w:pPr>
    </w:p>
    <w:p w:rsidR="00340EC6" w:rsidP="00451A1B" w:rsidRDefault="00340EC6" w14:paraId="09D4BA31" w14:textId="40F7A9B7">
      <w:pPr>
        <w:jc w:val="center"/>
        <w:rPr>
          <w:rFonts w:ascii="Arial" w:hAnsi="Arial" w:cs="Arial"/>
          <w:sz w:val="28"/>
          <w:szCs w:val="28"/>
        </w:rPr>
      </w:pPr>
    </w:p>
    <w:p w:rsidRPr="00340EC6" w:rsidR="00340EC6" w:rsidP="00451A1B" w:rsidRDefault="00340EC6" w14:paraId="7836A8FE" w14:textId="5984B758">
      <w:pPr>
        <w:jc w:val="center"/>
        <w:rPr>
          <w:rFonts w:ascii="Arial" w:hAnsi="Arial" w:cs="Arial"/>
          <w:sz w:val="28"/>
          <w:szCs w:val="28"/>
        </w:rPr>
      </w:pPr>
      <w:r w:rsidRPr="00340EC6">
        <w:rPr>
          <w:rFonts w:ascii="Arial" w:hAnsi="Arial" w:cs="Arial"/>
          <w:sz w:val="28"/>
          <w:szCs w:val="28"/>
        </w:rPr>
        <w:t>CLOSING DATE AND TIME:</w:t>
      </w:r>
    </w:p>
    <w:p w:rsidRPr="00340EC6" w:rsidR="00340EC6" w:rsidP="00451A1B" w:rsidRDefault="00625D18" w14:paraId="537A8A0D" w14:textId="4B9F94C3">
      <w:pPr>
        <w:jc w:val="center"/>
        <w:rPr>
          <w:rFonts w:ascii="Arial" w:hAnsi="Arial" w:cs="Arial"/>
          <w:sz w:val="28"/>
          <w:szCs w:val="28"/>
        </w:rPr>
      </w:pPr>
      <w:r w:rsidRPr="68486E17" w:rsidR="00625D18">
        <w:rPr>
          <w:rFonts w:ascii="Arial" w:hAnsi="Arial" w:cs="Arial"/>
          <w:sz w:val="28"/>
          <w:szCs w:val="28"/>
        </w:rPr>
        <w:t xml:space="preserve">As Indicated on the Invitation to </w:t>
      </w:r>
      <w:r w:rsidRPr="68486E17" w:rsidR="721FF22A">
        <w:rPr>
          <w:rFonts w:ascii="Arial" w:hAnsi="Arial" w:cs="Arial"/>
          <w:sz w:val="28"/>
          <w:szCs w:val="28"/>
        </w:rPr>
        <w:t>Participate</w:t>
      </w:r>
      <w:r w:rsidRPr="68486E17" w:rsidR="00625D18">
        <w:rPr>
          <w:rFonts w:ascii="Arial" w:hAnsi="Arial" w:cs="Arial"/>
          <w:sz w:val="28"/>
          <w:szCs w:val="28"/>
        </w:rPr>
        <w:t xml:space="preserve"> Document Front Page</w:t>
      </w:r>
    </w:p>
    <w:p w:rsidR="00451A1B" w:rsidP="00451A1B" w:rsidRDefault="00451A1B" w14:paraId="182B78BD" w14:textId="77777777">
      <w:pPr>
        <w:jc w:val="center"/>
        <w:rPr>
          <w:rFonts w:ascii="Arial" w:hAnsi="Arial" w:cs="Arial"/>
          <w:sz w:val="32"/>
          <w:szCs w:val="32"/>
        </w:rPr>
      </w:pPr>
    </w:p>
    <w:p w:rsidR="00451A1B" w:rsidP="00451A1B" w:rsidRDefault="00451A1B" w14:paraId="5F380485" w14:textId="15EB9AF8">
      <w:pPr>
        <w:jc w:val="center"/>
        <w:sectPr w:rsidR="00451A1B" w:rsidSect="00451A1B">
          <w:pgSz w:w="11906" w:h="16838" w:orient="portrait"/>
          <w:pgMar w:top="1440" w:right="1440" w:bottom="1440" w:left="1440" w:header="708" w:footer="708" w:gutter="0"/>
          <w:pgBorders w:display="firstPage" w:offsetFrom="page">
            <w:top w:val="thinThickSmallGap" w:color="auto" w:sz="24" w:space="24"/>
            <w:left w:val="thinThickSmallGap" w:color="auto" w:sz="24" w:space="24"/>
            <w:bottom w:val="thickThinSmallGap" w:color="auto" w:sz="24" w:space="24"/>
            <w:right w:val="thickThinSmallGap" w:color="auto" w:sz="24" w:space="24"/>
          </w:pgBorders>
          <w:cols w:space="708"/>
          <w:docGrid w:linePitch="360"/>
        </w:sectPr>
      </w:pPr>
    </w:p>
    <w:sdt>
      <w:sdtPr>
        <w:id w:val="2099231038"/>
        <w:docPartObj>
          <w:docPartGallery w:val="Table of Contents"/>
          <w:docPartUnique/>
        </w:docPartObj>
      </w:sdtPr>
      <w:sdtContent>
        <w:p w:rsidR="00800B04" w:rsidP="00800B04" w:rsidRDefault="00800B04" w14:paraId="527222B8" w14:textId="12AE972A">
          <w:pPr>
            <w:pStyle w:val="TOCHeading"/>
          </w:pPr>
          <w:r w:rsidR="00800B04">
            <w:rPr/>
            <w:t>Contents</w:t>
          </w:r>
        </w:p>
        <w:p w:rsidR="000C60E3" w:rsidP="78E51D3B" w:rsidRDefault="00800B04" w14:paraId="3C5AE1DE" w14:textId="17D4030D">
          <w:pPr>
            <w:pStyle w:val="TOC1"/>
            <w:tabs>
              <w:tab w:val="right" w:leader="dot" w:pos="9015"/>
            </w:tabs>
            <w:rPr>
              <w:rStyle w:val="Hyperlink"/>
              <w:noProof/>
              <w:lang w:eastAsia="en-GB"/>
            </w:rPr>
          </w:pPr>
          <w:r>
            <w:fldChar w:fldCharType="begin"/>
          </w:r>
          <w:r>
            <w:instrText xml:space="preserve">TOC \o "1-3" \z \u \h</w:instrText>
          </w:r>
          <w:r>
            <w:fldChar w:fldCharType="separate"/>
          </w:r>
          <w:hyperlink w:anchor="_Toc701541155">
            <w:r w:rsidRPr="78E51D3B" w:rsidR="78E51D3B">
              <w:rPr>
                <w:rStyle w:val="Hyperlink"/>
              </w:rPr>
              <w:t>SECTION 1</w:t>
            </w:r>
            <w:r>
              <w:tab/>
            </w:r>
            <w:r>
              <w:fldChar w:fldCharType="begin"/>
            </w:r>
            <w:r>
              <w:instrText xml:space="preserve">PAGEREF _Toc701541155 \h</w:instrText>
            </w:r>
            <w:r>
              <w:fldChar w:fldCharType="separate"/>
            </w:r>
            <w:r w:rsidRPr="78E51D3B" w:rsidR="78E51D3B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0C60E3" w:rsidP="78E51D3B" w:rsidRDefault="002E03E4" w14:paraId="0597D127" w14:textId="18F9E850">
          <w:pPr>
            <w:pStyle w:val="TOC1"/>
            <w:tabs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821893423">
            <w:r w:rsidRPr="78E51D3B" w:rsidR="78E51D3B">
              <w:rPr>
                <w:rStyle w:val="Hyperlink"/>
              </w:rPr>
              <w:t>Assessment Information</w:t>
            </w:r>
            <w:r>
              <w:tab/>
            </w:r>
            <w:r>
              <w:fldChar w:fldCharType="begin"/>
            </w:r>
            <w:r>
              <w:instrText xml:space="preserve">PAGEREF _Toc821893423 \h</w:instrText>
            </w:r>
            <w:r>
              <w:fldChar w:fldCharType="separate"/>
            </w:r>
            <w:r w:rsidRPr="78E51D3B" w:rsidR="78E51D3B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0C60E3" w:rsidP="78E51D3B" w:rsidRDefault="002E03E4" w14:paraId="2C3F6DEE" w14:textId="36D4D512">
          <w:pPr>
            <w:pStyle w:val="TOC1"/>
            <w:tabs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1488592262">
            <w:r w:rsidRPr="78E51D3B" w:rsidR="78E51D3B">
              <w:rPr>
                <w:rStyle w:val="Hyperlink"/>
              </w:rPr>
              <w:t>Question Scoring</w:t>
            </w:r>
            <w:r>
              <w:tab/>
            </w:r>
            <w:r>
              <w:fldChar w:fldCharType="begin"/>
            </w:r>
            <w:r>
              <w:instrText xml:space="preserve">PAGEREF _Toc1488592262 \h</w:instrText>
            </w:r>
            <w:r>
              <w:fldChar w:fldCharType="separate"/>
            </w:r>
            <w:r w:rsidRPr="78E51D3B" w:rsidR="78E51D3B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0C60E3" w:rsidP="78E51D3B" w:rsidRDefault="002E03E4" w14:paraId="1869161C" w14:textId="2AFC6BD9">
          <w:pPr>
            <w:pStyle w:val="TOC1"/>
            <w:tabs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175030693">
            <w:r w:rsidRPr="78E51D3B" w:rsidR="78E51D3B">
              <w:rPr>
                <w:rStyle w:val="Hyperlink"/>
              </w:rPr>
              <w:t>SECTION 2</w:t>
            </w:r>
            <w:r>
              <w:tab/>
            </w:r>
            <w:r>
              <w:fldChar w:fldCharType="begin"/>
            </w:r>
            <w:r>
              <w:instrText xml:space="preserve">PAGEREF _Toc175030693 \h</w:instrText>
            </w:r>
            <w:r>
              <w:fldChar w:fldCharType="separate"/>
            </w:r>
            <w:r w:rsidRPr="78E51D3B" w:rsidR="78E51D3B">
              <w:rPr>
                <w:rStyle w:val="Hyperlink"/>
              </w:rPr>
              <w:t>6</w:t>
            </w:r>
            <w:r>
              <w:fldChar w:fldCharType="end"/>
            </w:r>
          </w:hyperlink>
        </w:p>
        <w:p w:rsidR="000C60E3" w:rsidP="78E51D3B" w:rsidRDefault="002E03E4" w14:paraId="1281F110" w14:textId="748076E1">
          <w:pPr>
            <w:pStyle w:val="TOC1"/>
            <w:tabs>
              <w:tab w:val="right" w:leader="dot" w:pos="9015"/>
            </w:tabs>
            <w:rPr>
              <w:rStyle w:val="Hyperlink"/>
              <w:noProof/>
              <w:lang w:eastAsia="en-GB"/>
            </w:rPr>
          </w:pPr>
          <w:hyperlink w:anchor="_Toc1637964403">
            <w:r w:rsidRPr="78E51D3B" w:rsidR="78E51D3B">
              <w:rPr>
                <w:rStyle w:val="Hyperlink"/>
              </w:rPr>
              <w:t>Technical Questions</w:t>
            </w:r>
            <w:r>
              <w:tab/>
            </w:r>
            <w:r>
              <w:fldChar w:fldCharType="begin"/>
            </w:r>
            <w:r>
              <w:instrText xml:space="preserve">PAGEREF _Toc1637964403 \h</w:instrText>
            </w:r>
            <w:r>
              <w:fldChar w:fldCharType="separate"/>
            </w:r>
            <w:r w:rsidRPr="78E51D3B" w:rsidR="78E51D3B">
              <w:rPr>
                <w:rStyle w:val="Hyperlink"/>
              </w:rPr>
              <w:t>6</w:t>
            </w:r>
            <w:r>
              <w:fldChar w:fldCharType="end"/>
            </w:r>
          </w:hyperlink>
          <w:r>
            <w:fldChar w:fldCharType="end"/>
          </w:r>
        </w:p>
      </w:sdtContent>
    </w:sdt>
    <w:p w:rsidR="00800B04" w:rsidRDefault="00800B04" w14:paraId="7FAAC51B" w14:textId="1E09B1D4"/>
    <w:p w:rsidR="003F618A" w:rsidRDefault="003F618A" w14:paraId="510A5B8D" w14:textId="77777777"/>
    <w:p w:rsidR="00451A1B" w:rsidRDefault="00451A1B" w14:paraId="30E8C8EC" w14:textId="6D70D05C"/>
    <w:p w:rsidR="00451A1B" w:rsidRDefault="00451A1B" w14:paraId="7196B9C2" w14:textId="77777777">
      <w:pPr>
        <w:sectPr w:rsidR="00451A1B">
          <w:pgSz w:w="11906" w:h="16838" w:orient="portrait"/>
          <w:pgMar w:top="1440" w:right="1440" w:bottom="1440" w:left="1440" w:header="708" w:footer="708" w:gutter="0"/>
          <w:cols w:space="708"/>
          <w:docGrid w:linePitch="360"/>
        </w:sectPr>
      </w:pPr>
    </w:p>
    <w:p w:rsidR="00451A1B" w:rsidRDefault="00451A1B" w14:paraId="1BF65654" w14:textId="3E6128E2"/>
    <w:p w:rsidR="00451A1B" w:rsidRDefault="00451A1B" w14:paraId="306A4509" w14:textId="77E7496D"/>
    <w:p w:rsidR="00451A1B" w:rsidRDefault="00451A1B" w14:paraId="7EF8CEA8" w14:textId="2A1D112C"/>
    <w:p w:rsidR="00451A1B" w:rsidRDefault="00451A1B" w14:paraId="38288E7D" w14:textId="06EF3285"/>
    <w:p w:rsidRPr="00451A1B" w:rsidR="00451A1B" w:rsidP="00800B04" w:rsidRDefault="00451A1B" w14:paraId="00C9592F" w14:textId="3D6E54BA">
      <w:pPr>
        <w:pStyle w:val="Heading1"/>
      </w:pPr>
      <w:bookmarkStart w:name="_Toc701541155" w:id="246542589"/>
      <w:r w:rsidR="00451A1B">
        <w:rPr/>
        <w:t>SECTION</w:t>
      </w:r>
      <w:r w:rsidR="00451A1B">
        <w:rPr/>
        <w:t xml:space="preserve"> </w:t>
      </w:r>
      <w:r w:rsidR="00625D18">
        <w:rPr/>
        <w:t>1</w:t>
      </w:r>
      <w:bookmarkEnd w:id="246542589"/>
    </w:p>
    <w:p w:rsidR="00451A1B" w:rsidP="00451A1B" w:rsidRDefault="00451A1B" w14:paraId="6F0D1E4A" w14:textId="654FF032">
      <w:pPr>
        <w:jc w:val="center"/>
        <w:rPr>
          <w:rFonts w:ascii="Arial" w:hAnsi="Arial" w:cs="Arial"/>
          <w:b/>
          <w:sz w:val="32"/>
          <w:szCs w:val="32"/>
        </w:rPr>
      </w:pPr>
    </w:p>
    <w:p w:rsidR="00451A1B" w:rsidP="00800B04" w:rsidRDefault="00790F20" w14:paraId="131593F9" w14:textId="0C836833">
      <w:pPr>
        <w:pStyle w:val="Heading1"/>
      </w:pPr>
      <w:bookmarkStart w:name="_Toc821893423" w:id="727905835"/>
      <w:r w:rsidR="00790F20">
        <w:rPr/>
        <w:t>Assessment Information</w:t>
      </w:r>
      <w:bookmarkEnd w:id="727905835"/>
    </w:p>
    <w:p w:rsidR="00451A1B" w:rsidP="00451A1B" w:rsidRDefault="00451A1B" w14:paraId="7F7BBE73" w14:textId="13CDBF7F">
      <w:pPr>
        <w:jc w:val="center"/>
        <w:rPr>
          <w:rFonts w:ascii="Arial" w:hAnsi="Arial" w:cs="Arial"/>
          <w:b/>
          <w:sz w:val="32"/>
          <w:szCs w:val="32"/>
        </w:rPr>
      </w:pPr>
    </w:p>
    <w:p w:rsidR="00451A1B" w:rsidP="00451A1B" w:rsidRDefault="00451A1B" w14:paraId="057AC247" w14:textId="517BC5BB">
      <w:pPr>
        <w:jc w:val="center"/>
        <w:rPr>
          <w:rFonts w:ascii="Arial" w:hAnsi="Arial" w:cs="Arial"/>
          <w:b/>
          <w:sz w:val="32"/>
          <w:szCs w:val="32"/>
        </w:rPr>
      </w:pPr>
    </w:p>
    <w:p w:rsidR="00451A1B" w:rsidP="00451A1B" w:rsidRDefault="00451A1B" w14:paraId="145D69A8" w14:textId="77777777">
      <w:pPr>
        <w:jc w:val="center"/>
        <w:rPr>
          <w:rFonts w:ascii="Arial" w:hAnsi="Arial" w:cs="Arial"/>
          <w:b/>
          <w:sz w:val="32"/>
          <w:szCs w:val="32"/>
        </w:rPr>
      </w:pPr>
    </w:p>
    <w:p w:rsidR="00451A1B" w:rsidRDefault="00451A1B" w14:paraId="384D7785" w14:textId="77777777">
      <w:pPr>
        <w:sectPr w:rsidR="00451A1B" w:rsidSect="00451A1B">
          <w:pgSz w:w="11906" w:h="16838" w:orient="portrait"/>
          <w:pgMar w:top="1440" w:right="1440" w:bottom="1440" w:left="1440" w:header="708" w:footer="708" w:gutter="0"/>
          <w:pgBorders w:display="firstPage" w:offsetFrom="page">
            <w:top w:val="thinThickSmallGap" w:color="auto" w:sz="24" w:space="24"/>
            <w:left w:val="thinThickSmallGap" w:color="auto" w:sz="24" w:space="24"/>
            <w:bottom w:val="thickThinSmallGap" w:color="auto" w:sz="24" w:space="24"/>
            <w:right w:val="thickThinSmallGap" w:color="auto" w:sz="24" w:space="24"/>
          </w:pgBorders>
          <w:cols w:space="708"/>
          <w:docGrid w:linePitch="360"/>
        </w:sectPr>
      </w:pPr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96"/>
        <w:gridCol w:w="7320"/>
      </w:tblGrid>
      <w:tr w:rsidRPr="007F7227" w:rsidR="00D07867" w:rsidTr="61A28C2E" w14:paraId="75CBA9DB" w14:textId="77777777">
        <w:trPr>
          <w:jc w:val="center"/>
        </w:trPr>
        <w:tc>
          <w:tcPr>
            <w:tcW w:w="1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7F7227" w:rsidR="00D07867" w:rsidP="00637CDA" w:rsidRDefault="00D07867" w14:paraId="3315491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7227">
              <w:rPr>
                <w:rFonts w:ascii="Arial" w:hAnsi="Arial" w:cs="Arial"/>
                <w:sz w:val="20"/>
                <w:szCs w:val="20"/>
              </w:rPr>
              <w:lastRenderedPageBreak/>
              <w:t>Note to Tenderers:</w:t>
            </w:r>
          </w:p>
        </w:tc>
        <w:tc>
          <w:tcPr>
            <w:tcW w:w="7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D07867" w:rsidR="00D07867" w:rsidP="00D07867" w:rsidRDefault="00D07867" w14:paraId="52A17BDA" w14:textId="77777777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D07867">
              <w:rPr>
                <w:rFonts w:ascii="Arial" w:hAnsi="Arial" w:cs="Arial"/>
                <w:sz w:val="20"/>
                <w:szCs w:val="20"/>
              </w:rPr>
              <w:t>Complete every section of this entire document.</w:t>
            </w:r>
          </w:p>
          <w:p w:rsidRPr="00D07867" w:rsidR="00D07867" w:rsidP="00D07867" w:rsidRDefault="00D07867" w14:paraId="18193024" w14:textId="77777777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D07867">
              <w:rPr>
                <w:rFonts w:ascii="Arial" w:hAnsi="Arial" w:cs="Arial"/>
                <w:sz w:val="20"/>
                <w:szCs w:val="20"/>
              </w:rPr>
              <w:t xml:space="preserve">Submit as a word document (.doc) or pdf document (.pdf) as preferred. </w:t>
            </w:r>
          </w:p>
          <w:p w:rsidRPr="00D07867" w:rsidR="00D07867" w:rsidP="00D07867" w:rsidRDefault="00D07867" w14:paraId="195895AB" w14:textId="06F631B1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61A28C2E" w:rsidR="00D07867">
              <w:rPr>
                <w:rFonts w:ascii="Arial" w:hAnsi="Arial" w:cs="Arial"/>
                <w:sz w:val="20"/>
                <w:szCs w:val="20"/>
              </w:rPr>
              <w:t xml:space="preserve">Assessments shall only be conducted on assessment questions if you successfully pass the </w:t>
            </w:r>
            <w:r w:rsidRPr="61A28C2E" w:rsidR="25F900E8">
              <w:rPr>
                <w:rFonts w:ascii="Arial" w:hAnsi="Arial" w:cs="Arial"/>
                <w:sz w:val="20"/>
                <w:szCs w:val="20"/>
              </w:rPr>
              <w:t xml:space="preserve">Procurement Specific Questionnaire </w:t>
            </w:r>
            <w:r w:rsidRPr="61A28C2E" w:rsidR="00D07867">
              <w:rPr>
                <w:rFonts w:ascii="Arial" w:hAnsi="Arial" w:cs="Arial"/>
                <w:sz w:val="20"/>
                <w:szCs w:val="20"/>
              </w:rPr>
              <w:t>stage</w:t>
            </w:r>
            <w:r w:rsidRPr="61A28C2E" w:rsidR="1398D8E7">
              <w:rPr>
                <w:rFonts w:ascii="Arial" w:hAnsi="Arial" w:cs="Arial"/>
                <w:sz w:val="20"/>
                <w:szCs w:val="20"/>
              </w:rPr>
              <w:t xml:space="preserve"> (based on the PSQ version 2 released February 2025)</w:t>
            </w:r>
            <w:r w:rsidRPr="61A28C2E" w:rsidR="00D07867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D07867" w:rsidR="00D07867" w:rsidP="00D07867" w:rsidRDefault="00D07867" w14:paraId="233CFD3C" w14:textId="761034A2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D07867">
              <w:rPr>
                <w:rFonts w:ascii="Arial" w:hAnsi="Arial" w:cs="Arial"/>
                <w:sz w:val="20"/>
                <w:szCs w:val="20"/>
              </w:rPr>
              <w:t>These answers may be included in the final contract of the successful bidder.</w:t>
            </w:r>
          </w:p>
        </w:tc>
      </w:tr>
    </w:tbl>
    <w:p w:rsidR="00451A1B" w:rsidRDefault="00451A1B" w14:paraId="2171DB61" w14:textId="4D2F4FFA"/>
    <w:p w:rsidR="00D07867" w:rsidP="78E51D3B" w:rsidRDefault="00D07867" w14:paraId="728BC913" w14:textId="77777777">
      <w:pPr>
        <w:pStyle w:val="Heading1"/>
        <w:keepLines w:val="1"/>
        <w:spacing w:before="120" w:after="120"/>
        <w:rPr>
          <w:rFonts w:ascii="Calibri" w:hAnsi="Calibri" w:cs="Times New Roman"/>
          <w:b w:val="0"/>
          <w:bCs w:val="0"/>
          <w:sz w:val="22"/>
          <w:szCs w:val="22"/>
        </w:rPr>
      </w:pPr>
      <w:bookmarkStart w:name="_Toc35594199" w:id="3"/>
      <w:bookmarkStart w:name="_Toc64287067" w:id="4"/>
      <w:bookmarkStart w:name="_Toc1488592262" w:id="8985575"/>
      <w:r w:rsidRPr="78E51D3B" w:rsidR="00D07867">
        <w:rPr>
          <w:rFonts w:ascii="Calibri" w:hAnsi="Calibri" w:cs="Times New Roman"/>
          <w:sz w:val="22"/>
          <w:szCs w:val="22"/>
        </w:rPr>
        <w:t>Question Scoring</w:t>
      </w:r>
      <w:bookmarkEnd w:id="3"/>
      <w:bookmarkEnd w:id="4"/>
      <w:bookmarkEnd w:id="8985575"/>
    </w:p>
    <w:p w:rsidR="00D07867" w:rsidP="00D07867" w:rsidRDefault="00D07867" w14:paraId="7AFF0F65" w14:textId="58FCEE49">
      <w:pPr>
        <w:ind w:left="432"/>
        <w:rPr>
          <w:rFonts w:ascii="Arial" w:hAnsi="Arial" w:cs="Arial"/>
          <w:sz w:val="20"/>
          <w:szCs w:val="20"/>
        </w:rPr>
      </w:pPr>
      <w:r w:rsidRPr="00FA0392">
        <w:rPr>
          <w:rFonts w:ascii="Arial" w:hAnsi="Arial" w:cs="Arial"/>
          <w:sz w:val="20"/>
          <w:szCs w:val="20"/>
        </w:rPr>
        <w:t>Please refer to</w:t>
      </w:r>
      <w:r>
        <w:rPr>
          <w:rFonts w:ascii="Arial" w:hAnsi="Arial" w:cs="Arial"/>
          <w:sz w:val="20"/>
          <w:szCs w:val="20"/>
        </w:rPr>
        <w:t xml:space="preserve"> the ITP document for full information on scoring methodology and generic worked examples.</w:t>
      </w:r>
    </w:p>
    <w:p w:rsidR="00F94C3B" w:rsidP="00F94C3B" w:rsidRDefault="00D07867" w14:paraId="709C8015" w14:textId="328161AC">
      <w:pPr>
        <w:ind w:left="432"/>
        <w:rPr>
          <w:rFonts w:ascii="Arial" w:hAnsi="Arial" w:cs="Arial"/>
          <w:sz w:val="20"/>
          <w:szCs w:val="20"/>
        </w:rPr>
      </w:pPr>
      <w:r w:rsidRPr="61A28C2E" w:rsidR="00D07867">
        <w:rPr>
          <w:rFonts w:ascii="Arial" w:hAnsi="Arial" w:cs="Arial"/>
          <w:sz w:val="20"/>
          <w:szCs w:val="20"/>
        </w:rPr>
        <w:t xml:space="preserve">The questions asked in this section are for </w:t>
      </w:r>
      <w:r w:rsidRPr="61A28C2E" w:rsidR="73741874">
        <w:rPr>
          <w:rFonts w:ascii="Arial" w:hAnsi="Arial" w:cs="Arial"/>
          <w:sz w:val="20"/>
          <w:szCs w:val="20"/>
        </w:rPr>
        <w:t>2</w:t>
      </w:r>
      <w:r w:rsidRPr="61A28C2E" w:rsidR="00D07867">
        <w:rPr>
          <w:rFonts w:ascii="Arial" w:hAnsi="Arial" w:cs="Arial"/>
          <w:b w:val="1"/>
          <w:bCs w:val="1"/>
          <w:sz w:val="20"/>
          <w:szCs w:val="20"/>
        </w:rPr>
        <w:t xml:space="preserve">0% </w:t>
      </w:r>
      <w:r w:rsidRPr="61A28C2E" w:rsidR="00D07867">
        <w:rPr>
          <w:rFonts w:ascii="Arial" w:hAnsi="Arial" w:cs="Arial"/>
          <w:sz w:val="20"/>
          <w:szCs w:val="20"/>
        </w:rPr>
        <w:t xml:space="preserve">out of a total of </w:t>
      </w:r>
      <w:r w:rsidRPr="61A28C2E" w:rsidR="009B253B">
        <w:rPr>
          <w:rFonts w:ascii="Arial" w:hAnsi="Arial" w:cs="Arial"/>
          <w:b w:val="1"/>
          <w:bCs w:val="1"/>
          <w:sz w:val="20"/>
          <w:szCs w:val="20"/>
        </w:rPr>
        <w:t>25</w:t>
      </w:r>
      <w:r w:rsidRPr="61A28C2E" w:rsidR="00D07867">
        <w:rPr>
          <w:rFonts w:ascii="Arial" w:hAnsi="Arial" w:cs="Arial"/>
          <w:b w:val="1"/>
          <w:bCs w:val="1"/>
          <w:sz w:val="20"/>
          <w:szCs w:val="20"/>
        </w:rPr>
        <w:t xml:space="preserve"> </w:t>
      </w:r>
      <w:r w:rsidRPr="61A28C2E" w:rsidR="00D07867">
        <w:rPr>
          <w:rFonts w:ascii="Arial" w:hAnsi="Arial" w:cs="Arial"/>
          <w:sz w:val="20"/>
          <w:szCs w:val="20"/>
        </w:rPr>
        <w:t>of marks (each scored 0 to 5</w:t>
      </w:r>
      <w:r w:rsidRPr="61A28C2E" w:rsidR="00CB0574">
        <w:rPr>
          <w:rFonts w:ascii="Arial" w:hAnsi="Arial" w:cs="Arial"/>
          <w:sz w:val="20"/>
          <w:szCs w:val="20"/>
        </w:rPr>
        <w:t xml:space="preserve"> – see the ITP document for further clarity</w:t>
      </w:r>
      <w:r w:rsidRPr="61A28C2E" w:rsidR="00D07867">
        <w:rPr>
          <w:rFonts w:ascii="Arial" w:hAnsi="Arial" w:cs="Arial"/>
          <w:sz w:val="20"/>
          <w:szCs w:val="20"/>
        </w:rPr>
        <w:t>) as follows</w:t>
      </w:r>
    </w:p>
    <w:tbl>
      <w:tblPr>
        <w:tblStyle w:val="TableGrid"/>
        <w:tblW w:w="9735" w:type="dxa"/>
        <w:tblInd w:w="421" w:type="dxa"/>
        <w:tblLook w:val="04A0" w:firstRow="1" w:lastRow="0" w:firstColumn="1" w:lastColumn="0" w:noHBand="0" w:noVBand="1"/>
      </w:tblPr>
      <w:tblGrid>
        <w:gridCol w:w="1129"/>
        <w:gridCol w:w="4962"/>
        <w:gridCol w:w="1210"/>
        <w:gridCol w:w="2434"/>
      </w:tblGrid>
      <w:tr w:rsidR="00D07867" w:rsidTr="61A28C2E" w14:paraId="124FF393" w14:textId="77777777">
        <w:tc>
          <w:tcPr>
            <w:tcW w:w="1129" w:type="dxa"/>
            <w:tcMar/>
          </w:tcPr>
          <w:p w:rsidRPr="00FA0392" w:rsidR="00D07867" w:rsidP="00637CDA" w:rsidRDefault="00D07867" w14:paraId="03C1C5B4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 Number</w:t>
            </w:r>
          </w:p>
        </w:tc>
        <w:tc>
          <w:tcPr>
            <w:tcW w:w="4962" w:type="dxa"/>
            <w:tcMar/>
          </w:tcPr>
          <w:p w:rsidRPr="00FA0392" w:rsidR="00D07867" w:rsidP="00637CDA" w:rsidRDefault="00D07867" w14:paraId="3BCA3ED7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Question Title</w:t>
            </w:r>
          </w:p>
        </w:tc>
        <w:tc>
          <w:tcPr>
            <w:tcW w:w="1210" w:type="dxa"/>
            <w:tcMar/>
          </w:tcPr>
          <w:p w:rsidRPr="00FA0392" w:rsidR="00D07867" w:rsidP="00637CDA" w:rsidRDefault="00D07867" w14:paraId="58D99DA3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Weighting</w:t>
            </w:r>
          </w:p>
        </w:tc>
        <w:tc>
          <w:tcPr>
            <w:tcW w:w="2434" w:type="dxa"/>
            <w:tcMar/>
          </w:tcPr>
          <w:p w:rsidRPr="00FA0392" w:rsidR="00D07867" w:rsidP="00637CDA" w:rsidRDefault="00D07867" w14:paraId="2F8166C2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Marks Available</w:t>
            </w:r>
          </w:p>
        </w:tc>
      </w:tr>
      <w:tr w:rsidR="00D07867" w:rsidTr="61A28C2E" w14:paraId="4D54A86A" w14:textId="77777777">
        <w:tc>
          <w:tcPr>
            <w:tcW w:w="1129" w:type="dxa"/>
            <w:tcMar/>
          </w:tcPr>
          <w:p w:rsidRPr="00FA0392" w:rsidR="00D07867" w:rsidP="00637CDA" w:rsidRDefault="00D07867" w14:paraId="204012BD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962" w:type="dxa"/>
            <w:tcMar/>
          </w:tcPr>
          <w:p w:rsidRPr="00FA0392" w:rsidR="00D07867" w:rsidP="00637CDA" w:rsidRDefault="00E35894" w14:paraId="551BA950" w14:textId="58E6472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Operational</w:t>
            </w:r>
            <w:r w:rsidR="00CB0574">
              <w:rPr>
                <w:rFonts w:ascii="Arial" w:hAnsi="Arial" w:cs="Arial"/>
                <w:b/>
              </w:rPr>
              <w:t xml:space="preserve"> Question – How you Will Provide the Service</w:t>
            </w:r>
          </w:p>
        </w:tc>
        <w:tc>
          <w:tcPr>
            <w:tcW w:w="1210" w:type="dxa"/>
            <w:tcMar/>
          </w:tcPr>
          <w:p w:rsidRPr="00FA0392" w:rsidR="00D07867" w:rsidP="61A28C2E" w:rsidRDefault="00362EC6" w14:paraId="213B34EF" w14:textId="600AF4DD">
            <w:pPr>
              <w:jc w:val="center"/>
              <w:rPr>
                <w:rFonts w:ascii="Arial" w:hAnsi="Arial" w:cs="Arial"/>
                <w:b w:val="1"/>
                <w:bCs w:val="1"/>
              </w:rPr>
            </w:pPr>
            <w:r w:rsidRPr="61A28C2E" w:rsidR="492CF168">
              <w:rPr>
                <w:rFonts w:ascii="Arial" w:hAnsi="Arial" w:cs="Arial"/>
                <w:b w:val="1"/>
                <w:bCs w:val="1"/>
              </w:rPr>
              <w:t>5</w:t>
            </w:r>
            <w:r w:rsidRPr="61A28C2E" w:rsidR="34F7D514">
              <w:rPr>
                <w:rFonts w:ascii="Arial" w:hAnsi="Arial" w:cs="Arial"/>
                <w:b w:val="1"/>
                <w:bCs w:val="1"/>
              </w:rPr>
              <w:t>%</w:t>
            </w:r>
          </w:p>
        </w:tc>
        <w:tc>
          <w:tcPr>
            <w:tcW w:w="2434" w:type="dxa"/>
            <w:tcMar/>
          </w:tcPr>
          <w:p w:rsidRPr="006476FF" w:rsidR="00D07867" w:rsidP="00637CDA" w:rsidRDefault="00D07867" w14:paraId="776A8A9D" w14:textId="3AC498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to 5, marked according to the indicated table in the ITP document</w:t>
            </w:r>
          </w:p>
        </w:tc>
      </w:tr>
      <w:tr w:rsidR="00D07867" w:rsidTr="61A28C2E" w14:paraId="09168E83" w14:textId="77777777">
        <w:tc>
          <w:tcPr>
            <w:tcW w:w="1129" w:type="dxa"/>
            <w:tcMar/>
          </w:tcPr>
          <w:p w:rsidRPr="00FA0392" w:rsidR="00D07867" w:rsidP="00637CDA" w:rsidRDefault="00D07867" w14:paraId="43CDBC41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962" w:type="dxa"/>
            <w:tcMar/>
          </w:tcPr>
          <w:p w:rsidRPr="00FA0392" w:rsidR="00D07867" w:rsidP="00637CDA" w:rsidRDefault="00CB0574" w14:paraId="46BBE9F9" w14:textId="0B7075D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Mobilisation and Exit – How You Will Onboard/Mobilise and How You Will Exit/Terminate Services to Client</w:t>
            </w:r>
          </w:p>
        </w:tc>
        <w:tc>
          <w:tcPr>
            <w:tcW w:w="1210" w:type="dxa"/>
            <w:tcMar/>
          </w:tcPr>
          <w:p w:rsidRPr="00FA0392" w:rsidR="00D07867" w:rsidP="61A28C2E" w:rsidRDefault="00E35894" w14:paraId="320BBF90" w14:textId="2DBA2FEF">
            <w:pPr>
              <w:jc w:val="center"/>
              <w:rPr>
                <w:rFonts w:ascii="Arial" w:hAnsi="Arial" w:cs="Arial"/>
                <w:b w:val="1"/>
                <w:bCs w:val="1"/>
              </w:rPr>
            </w:pPr>
            <w:r w:rsidRPr="61A28C2E" w:rsidR="04BF6AB0">
              <w:rPr>
                <w:rFonts w:ascii="Arial" w:hAnsi="Arial" w:cs="Arial"/>
                <w:b w:val="1"/>
                <w:bCs w:val="1"/>
              </w:rPr>
              <w:t>2</w:t>
            </w:r>
            <w:r w:rsidRPr="61A28C2E" w:rsidR="34F7D514">
              <w:rPr>
                <w:rFonts w:ascii="Arial" w:hAnsi="Arial" w:cs="Arial"/>
                <w:b w:val="1"/>
                <w:bCs w:val="1"/>
              </w:rPr>
              <w:t>%</w:t>
            </w:r>
          </w:p>
        </w:tc>
        <w:tc>
          <w:tcPr>
            <w:tcW w:w="2434" w:type="dxa"/>
            <w:tcMar/>
          </w:tcPr>
          <w:p w:rsidRPr="006476FF" w:rsidR="00D07867" w:rsidP="00637CDA" w:rsidRDefault="00D07867" w14:paraId="07C0C372" w14:textId="77777777">
            <w:pPr>
              <w:rPr>
                <w:rFonts w:ascii="Arial" w:hAnsi="Arial" w:cs="Arial"/>
              </w:rPr>
            </w:pPr>
            <w:r w:rsidRPr="006476FF">
              <w:rPr>
                <w:rFonts w:ascii="Arial" w:hAnsi="Arial" w:cs="Arial"/>
              </w:rPr>
              <w:t>As above</w:t>
            </w:r>
          </w:p>
        </w:tc>
      </w:tr>
      <w:tr w:rsidR="00D07867" w:rsidTr="61A28C2E" w14:paraId="5904C8CA" w14:textId="77777777">
        <w:tc>
          <w:tcPr>
            <w:tcW w:w="1129" w:type="dxa"/>
            <w:tcMar/>
          </w:tcPr>
          <w:p w:rsidRPr="00FA0392" w:rsidR="00D07867" w:rsidP="00637CDA" w:rsidRDefault="00D07867" w14:paraId="4165DD81" w14:textId="45D31A1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362EC6"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4962" w:type="dxa"/>
            <w:tcMar/>
          </w:tcPr>
          <w:p w:rsidRPr="00FA0392" w:rsidR="00D07867" w:rsidP="00637CDA" w:rsidRDefault="00CB0574" w14:paraId="7BEF7441" w14:textId="50DBAF1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*Green </w:t>
            </w:r>
            <w:r w:rsidR="00222135">
              <w:rPr>
                <w:rFonts w:ascii="Arial" w:hAnsi="Arial" w:cs="Arial"/>
                <w:b/>
              </w:rPr>
              <w:t>Question</w:t>
            </w:r>
            <w:r w:rsidR="00362EC6">
              <w:rPr>
                <w:rFonts w:ascii="Arial" w:hAnsi="Arial" w:cs="Arial"/>
                <w:b/>
              </w:rPr>
              <w:t xml:space="preserve"> 1</w:t>
            </w:r>
            <w:r>
              <w:rPr>
                <w:rFonts w:ascii="Arial" w:hAnsi="Arial" w:cs="Arial"/>
                <w:b/>
              </w:rPr>
              <w:t xml:space="preserve">– </w:t>
            </w:r>
            <w:r w:rsidR="00222135">
              <w:rPr>
                <w:rFonts w:ascii="Arial" w:hAnsi="Arial" w:cs="Arial"/>
                <w:b/>
              </w:rPr>
              <w:t>Renewable Sources</w:t>
            </w:r>
            <w:r w:rsidR="00872895">
              <w:rPr>
                <w:rFonts w:ascii="Arial" w:hAnsi="Arial" w:cs="Arial"/>
                <w:b/>
              </w:rPr>
              <w:t xml:space="preserve"> of Supply</w:t>
            </w:r>
            <w:r>
              <w:rPr>
                <w:rFonts w:ascii="Arial" w:hAnsi="Arial" w:cs="Arial"/>
                <w:b/>
              </w:rPr>
              <w:t>*</w:t>
            </w:r>
          </w:p>
        </w:tc>
        <w:tc>
          <w:tcPr>
            <w:tcW w:w="1210" w:type="dxa"/>
            <w:tcMar/>
          </w:tcPr>
          <w:p w:rsidRPr="00FA0392" w:rsidR="00D07867" w:rsidP="61A28C2E" w:rsidRDefault="00E35894" w14:paraId="2C4BCC03" w14:textId="43A8598E">
            <w:pPr>
              <w:jc w:val="center"/>
              <w:rPr>
                <w:rFonts w:ascii="Arial" w:hAnsi="Arial" w:cs="Arial"/>
                <w:b w:val="1"/>
                <w:bCs w:val="1"/>
              </w:rPr>
            </w:pPr>
            <w:r w:rsidRPr="61A28C2E" w:rsidR="16662410">
              <w:rPr>
                <w:rFonts w:ascii="Arial" w:hAnsi="Arial" w:cs="Arial"/>
                <w:b w:val="1"/>
                <w:bCs w:val="1"/>
              </w:rPr>
              <w:t>5</w:t>
            </w:r>
            <w:r w:rsidRPr="61A28C2E" w:rsidR="34F7D514">
              <w:rPr>
                <w:rFonts w:ascii="Arial" w:hAnsi="Arial" w:cs="Arial"/>
                <w:b w:val="1"/>
                <w:bCs w:val="1"/>
              </w:rPr>
              <w:t>%</w:t>
            </w:r>
          </w:p>
        </w:tc>
        <w:tc>
          <w:tcPr>
            <w:tcW w:w="2434" w:type="dxa"/>
            <w:tcMar/>
          </w:tcPr>
          <w:p w:rsidRPr="006476FF" w:rsidR="00D07867" w:rsidP="00637CDA" w:rsidRDefault="00D07867" w14:paraId="72DE663B" w14:textId="77777777">
            <w:pPr>
              <w:rPr>
                <w:rFonts w:ascii="Arial" w:hAnsi="Arial" w:cs="Arial"/>
              </w:rPr>
            </w:pPr>
            <w:r w:rsidRPr="006476FF">
              <w:rPr>
                <w:rFonts w:ascii="Arial" w:hAnsi="Arial" w:cs="Arial"/>
              </w:rPr>
              <w:t>As above</w:t>
            </w:r>
          </w:p>
        </w:tc>
      </w:tr>
      <w:tr w:rsidR="00D07867" w:rsidTr="61A28C2E" w14:paraId="02C950AB" w14:textId="77777777">
        <w:tc>
          <w:tcPr>
            <w:tcW w:w="1129" w:type="dxa"/>
            <w:tcMar/>
          </w:tcPr>
          <w:p w:rsidRPr="00FA0392" w:rsidR="00D07867" w:rsidP="00637CDA" w:rsidRDefault="00D07867" w14:paraId="2797C1D4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962" w:type="dxa"/>
            <w:tcMar/>
          </w:tcPr>
          <w:p w:rsidRPr="00FA0392" w:rsidR="00D07867" w:rsidP="00637CDA" w:rsidRDefault="00362EC6" w14:paraId="03F3B0B2" w14:textId="681C427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Green Question 2 – </w:t>
            </w:r>
            <w:r w:rsidR="00872895">
              <w:rPr>
                <w:rFonts w:ascii="Arial" w:hAnsi="Arial" w:cs="Arial"/>
                <w:b/>
              </w:rPr>
              <w:t xml:space="preserve">Organisational </w:t>
            </w:r>
            <w:r>
              <w:rPr>
                <w:rFonts w:ascii="Arial" w:hAnsi="Arial" w:cs="Arial"/>
                <w:b/>
              </w:rPr>
              <w:t>Carbon Reduction</w:t>
            </w:r>
          </w:p>
        </w:tc>
        <w:tc>
          <w:tcPr>
            <w:tcW w:w="1210" w:type="dxa"/>
            <w:tcMar/>
          </w:tcPr>
          <w:p w:rsidRPr="00FA0392" w:rsidR="00D07867" w:rsidP="61A28C2E" w:rsidRDefault="00362EC6" w14:paraId="36CE4580" w14:textId="0887E68F">
            <w:pPr>
              <w:jc w:val="center"/>
              <w:rPr>
                <w:rFonts w:ascii="Arial" w:hAnsi="Arial" w:cs="Arial"/>
                <w:b w:val="1"/>
                <w:bCs w:val="1"/>
              </w:rPr>
            </w:pPr>
            <w:r w:rsidRPr="61A28C2E" w:rsidR="4CB92A1F">
              <w:rPr>
                <w:rFonts w:ascii="Arial" w:hAnsi="Arial" w:cs="Arial"/>
                <w:b w:val="1"/>
                <w:bCs w:val="1"/>
              </w:rPr>
              <w:t>3</w:t>
            </w:r>
            <w:r w:rsidRPr="61A28C2E" w:rsidR="34F7D514">
              <w:rPr>
                <w:rFonts w:ascii="Arial" w:hAnsi="Arial" w:cs="Arial"/>
                <w:b w:val="1"/>
                <w:bCs w:val="1"/>
              </w:rPr>
              <w:t>%</w:t>
            </w:r>
          </w:p>
        </w:tc>
        <w:tc>
          <w:tcPr>
            <w:tcW w:w="2434" w:type="dxa"/>
            <w:tcMar/>
          </w:tcPr>
          <w:p w:rsidRPr="006476FF" w:rsidR="00D07867" w:rsidP="00637CDA" w:rsidRDefault="00D07867" w14:paraId="224D191E" w14:textId="77777777">
            <w:pPr>
              <w:rPr>
                <w:rFonts w:ascii="Arial" w:hAnsi="Arial" w:cs="Arial"/>
              </w:rPr>
            </w:pPr>
            <w:r w:rsidRPr="006476FF">
              <w:rPr>
                <w:rFonts w:ascii="Arial" w:hAnsi="Arial" w:cs="Arial"/>
              </w:rPr>
              <w:t>As above</w:t>
            </w:r>
          </w:p>
        </w:tc>
      </w:tr>
      <w:tr w:rsidR="00D07867" w:rsidTr="61A28C2E" w14:paraId="6D276BFD" w14:textId="77777777">
        <w:tc>
          <w:tcPr>
            <w:tcW w:w="1129" w:type="dxa"/>
            <w:tcMar/>
          </w:tcPr>
          <w:p w:rsidRPr="00FA0392" w:rsidR="00D07867" w:rsidP="00637CDA" w:rsidRDefault="00D07867" w14:paraId="00286F84" w14:textId="7777777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4962" w:type="dxa"/>
            <w:tcMar/>
          </w:tcPr>
          <w:p w:rsidRPr="00FA0392" w:rsidR="00D07867" w:rsidP="00637CDA" w:rsidRDefault="00362EC6" w14:paraId="2A4AC1B2" w14:textId="107DFE7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Social Value</w:t>
            </w:r>
            <w:r w:rsidR="00872895">
              <w:rPr>
                <w:rFonts w:ascii="Arial" w:hAnsi="Arial" w:cs="Arial"/>
                <w:b/>
              </w:rPr>
              <w:t xml:space="preserve"> – Delivering Benefit</w:t>
            </w:r>
            <w:r w:rsidR="003A296E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210" w:type="dxa"/>
            <w:tcMar/>
          </w:tcPr>
          <w:p w:rsidRPr="00FA0392" w:rsidR="00D07867" w:rsidP="61A28C2E" w:rsidRDefault="00362EC6" w14:paraId="10F5909E" w14:textId="7B6C21D6">
            <w:pPr>
              <w:jc w:val="center"/>
              <w:rPr>
                <w:rFonts w:ascii="Arial" w:hAnsi="Arial" w:cs="Arial"/>
                <w:b w:val="1"/>
                <w:bCs w:val="1"/>
              </w:rPr>
            </w:pPr>
            <w:r w:rsidRPr="61A28C2E" w:rsidR="6183493E">
              <w:rPr>
                <w:rFonts w:ascii="Arial" w:hAnsi="Arial" w:cs="Arial"/>
                <w:b w:val="1"/>
                <w:bCs w:val="1"/>
              </w:rPr>
              <w:t>5</w:t>
            </w:r>
            <w:r w:rsidRPr="61A28C2E" w:rsidR="34F7D514">
              <w:rPr>
                <w:rFonts w:ascii="Arial" w:hAnsi="Arial" w:cs="Arial"/>
                <w:b w:val="1"/>
                <w:bCs w:val="1"/>
              </w:rPr>
              <w:t>%</w:t>
            </w:r>
          </w:p>
        </w:tc>
        <w:tc>
          <w:tcPr>
            <w:tcW w:w="2434" w:type="dxa"/>
            <w:tcMar/>
          </w:tcPr>
          <w:p w:rsidRPr="006476FF" w:rsidR="00D07867" w:rsidP="00637CDA" w:rsidRDefault="00D07867" w14:paraId="37B9C781" w14:textId="77777777">
            <w:pPr>
              <w:rPr>
                <w:rFonts w:ascii="Arial" w:hAnsi="Arial" w:cs="Arial"/>
              </w:rPr>
            </w:pPr>
            <w:r w:rsidRPr="006476FF">
              <w:rPr>
                <w:rFonts w:ascii="Arial" w:hAnsi="Arial" w:cs="Arial"/>
              </w:rPr>
              <w:t>As above</w:t>
            </w:r>
          </w:p>
        </w:tc>
      </w:tr>
    </w:tbl>
    <w:p w:rsidR="00CA4A32" w:rsidRDefault="00CA4A32" w14:paraId="2B1C00E3" w14:textId="312ABB29"/>
    <w:p w:rsidR="00CB0574" w:rsidP="00F94C3B" w:rsidRDefault="00CB0574" w14:paraId="6555AABA" w14:textId="485ED6A9">
      <w:pPr>
        <w:ind w:left="720"/>
      </w:pPr>
      <w:r w:rsidR="00CB0574">
        <w:rPr/>
        <w:t>In the event of a tie, where two or more suppliers gain an equal score in a Mini-Competition</w:t>
      </w:r>
      <w:r w:rsidR="7E9E9C10">
        <w:rPr/>
        <w:t xml:space="preserve"> or direct tender</w:t>
      </w:r>
      <w:r w:rsidR="00CB0574">
        <w:rPr/>
        <w:t>, the Question marked with * will be used as the Key Question to determine who should win the work.</w:t>
      </w:r>
      <w:r w:rsidR="37C1F18C">
        <w:rPr/>
        <w:t xml:space="preserve"> In the event a further tie, the questions will be compared score to score to determine the </w:t>
      </w:r>
      <w:r w:rsidR="10D7E857">
        <w:rPr/>
        <w:t xml:space="preserve">winner in </w:t>
      </w:r>
      <w:r w:rsidR="2B2EA292">
        <w:rPr/>
        <w:t>following order (including the Key Question)</w:t>
      </w:r>
      <w:r w:rsidR="10D7E857">
        <w:rPr/>
        <w:t xml:space="preserve"> – Question 3, Question 1, Question 5, Question 4, Question 2.</w:t>
      </w:r>
      <w:r w:rsidR="696C57E0">
        <w:rPr/>
        <w:t xml:space="preserve"> In the unlikely event of a further tie new questions may be asked to determine the winning bid.</w:t>
      </w:r>
    </w:p>
    <w:p w:rsidR="75282386" w:rsidP="61A28C2E" w:rsidRDefault="75282386" w14:paraId="1D6DC809" w14:textId="3BC3DB7D">
      <w:pPr>
        <w:ind w:left="720"/>
      </w:pPr>
      <w:r w:rsidR="75282386">
        <w:rPr/>
        <w:t>In most instances the above marking scheme and questions will be used, but Fidelity also reserves the right to amend questions and or weighting where the Mini-Competition requires a different approach and weighting mechanism. This will be made clear at the point of Mini-Competition as to whether the Mini</w:t>
      </w:r>
      <w:r w:rsidR="3199A6F1">
        <w:rPr/>
        <w:t>-Competition is relying on this Appendix 3’s model weighting and questions above, or something else specific to the call-off exercise being undertaken at that time.</w:t>
      </w:r>
    </w:p>
    <w:p w:rsidR="2E2379A2" w:rsidP="61A28C2E" w:rsidRDefault="2E2379A2" w14:paraId="4D448AAE" w14:textId="38FBD3F3">
      <w:pPr>
        <w:ind w:left="720"/>
      </w:pPr>
      <w:r w:rsidR="2E2379A2">
        <w:rPr/>
        <w:t>Price will be marked at 80% and will be based on a specific Fidelity-derived pricing schedule produced for each Mini-Competition.</w:t>
      </w:r>
      <w:r w:rsidR="5120E2A2">
        <w:rPr/>
        <w:t xml:space="preserve"> </w:t>
      </w:r>
    </w:p>
    <w:p w:rsidR="00CB0574" w:rsidP="00F94C3B" w:rsidRDefault="00CB0574" w14:paraId="1CFB435C" w14:textId="78D88DC3">
      <w:pPr>
        <w:ind w:left="720"/>
      </w:pPr>
      <w:r w:rsidR="00CB0574">
        <w:rPr/>
        <w:t xml:space="preserve">Price </w:t>
      </w:r>
      <w:r w:rsidR="00CB0574">
        <w:rPr/>
        <w:t>will only be assessed in conjunction (and in order of preference) with:</w:t>
      </w:r>
    </w:p>
    <w:p w:rsidR="00CB0574" w:rsidP="00CB0574" w:rsidRDefault="00CB0574" w14:paraId="607E60DC" w14:textId="6E89EB94">
      <w:pPr>
        <w:pStyle w:val="ListParagraph"/>
        <w:numPr>
          <w:ilvl w:val="0"/>
          <w:numId w:val="10"/>
        </w:numPr>
        <w:rPr/>
      </w:pPr>
      <w:r w:rsidR="00CB0574">
        <w:rPr/>
        <w:t xml:space="preserve">The answers in the Request for Quotation (totalling </w:t>
      </w:r>
      <w:r w:rsidR="7A66C3E2">
        <w:rPr/>
        <w:t>2</w:t>
      </w:r>
      <w:r w:rsidR="00CB0574">
        <w:rPr/>
        <w:t>0%), or, secondly,</w:t>
      </w:r>
    </w:p>
    <w:p w:rsidR="00CB0574" w:rsidP="00CB0574" w:rsidRDefault="00CB0574" w14:paraId="269ADD60" w14:textId="5E44AB31">
      <w:pPr>
        <w:pStyle w:val="ListParagraph"/>
        <w:numPr>
          <w:ilvl w:val="0"/>
          <w:numId w:val="10"/>
        </w:numPr>
        <w:rPr/>
      </w:pPr>
      <w:r w:rsidR="00CB0574">
        <w:rPr/>
        <w:t xml:space="preserve">The answers in this Appendix </w:t>
      </w:r>
      <w:r w:rsidR="08434027">
        <w:rPr/>
        <w:t>3.</w:t>
      </w:r>
    </w:p>
    <w:p w:rsidR="00F94C3B" w:rsidP="00F94C3B" w:rsidRDefault="00F94C3B" w14:paraId="4F5AD6BB" w14:textId="19114D49">
      <w:pPr>
        <w:ind w:left="720"/>
      </w:pPr>
      <w:r w:rsidR="00F94C3B">
        <w:rPr/>
        <w:t xml:space="preserve">Every answer above will apply to every lot, but your answer should be tailored to reflect the </w:t>
      </w:r>
      <w:r w:rsidR="22A4520E">
        <w:rPr/>
        <w:t>L</w:t>
      </w:r>
      <w:r w:rsidR="00F94C3B">
        <w:rPr/>
        <w:t>ot you are bidding or applying for under this Agreement. Your answer shall be marked in the context of which streams you are bidding for – please indicate below: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2765"/>
      </w:tblGrid>
      <w:tr w:rsidR="00F94C3B" w:rsidTr="61A28C2E" w14:paraId="34E2E2AB" w14:textId="77777777">
        <w:trPr/>
        <w:tc>
          <w:tcPr>
            <w:tcW w:w="2765" w:type="dxa"/>
            <w:tcMar/>
          </w:tcPr>
          <w:p w:rsidRPr="009B253B" w:rsidR="00F94C3B" w:rsidP="61A28C2E" w:rsidRDefault="00F94C3B" w14:paraId="4A0D18BE" w14:textId="7739E364">
            <w:pPr>
              <w:pStyle w:val="Normal"/>
              <w:suppressLineNumbers w:val="0"/>
              <w:bidi w:val="0"/>
              <w:spacing w:before="0" w:beforeAutospacing="off" w:after="200" w:afterAutospacing="off" w:line="276" w:lineRule="auto"/>
              <w:ind w:left="0" w:right="0"/>
              <w:jc w:val="left"/>
            </w:pPr>
            <w:r w:rsidRPr="61A28C2E" w:rsidR="2AACAA56">
              <w:rPr>
                <w:b w:val="1"/>
                <w:bCs w:val="1"/>
              </w:rPr>
              <w:t>Lot</w:t>
            </w:r>
          </w:p>
        </w:tc>
        <w:tc>
          <w:tcPr>
            <w:tcW w:w="2765" w:type="dxa"/>
            <w:tcMar/>
          </w:tcPr>
          <w:p w:rsidRPr="009B253B" w:rsidR="00F94C3B" w:rsidP="00F94C3B" w:rsidRDefault="00F94C3B" w14:paraId="737AFF05" w14:textId="65FCF95C">
            <w:pPr>
              <w:rPr>
                <w:b w:val="1"/>
                <w:bCs w:val="1"/>
              </w:rPr>
            </w:pPr>
            <w:r w:rsidRPr="61A28C2E" w:rsidR="00F94C3B">
              <w:rPr>
                <w:b w:val="1"/>
                <w:bCs w:val="1"/>
              </w:rPr>
              <w:t>Indicate with an “X” if you wish to be considered for this Lot</w:t>
            </w:r>
          </w:p>
        </w:tc>
      </w:tr>
      <w:tr w:rsidR="00F94C3B" w:rsidTr="61A28C2E" w14:paraId="506DC258" w14:textId="77777777">
        <w:trPr/>
        <w:tc>
          <w:tcPr>
            <w:tcW w:w="2765" w:type="dxa"/>
            <w:tcMar/>
          </w:tcPr>
          <w:p w:rsidR="00F94C3B" w:rsidP="00F94C3B" w:rsidRDefault="000C60E3" w14:paraId="3B461FAA" w14:textId="3125E882">
            <w:r w:rsidR="000C60E3">
              <w:rPr/>
              <w:t>1</w:t>
            </w:r>
            <w:r w:rsidR="42B6C47E">
              <w:rPr/>
              <w:t xml:space="preserve"> – </w:t>
            </w:r>
            <w:r w:rsidR="307411E7">
              <w:rPr/>
              <w:t>Electricity</w:t>
            </w:r>
            <w:r w:rsidR="42B6C47E">
              <w:rPr/>
              <w:t xml:space="preserve">, </w:t>
            </w:r>
            <w:r w:rsidR="307411E7">
              <w:rPr/>
              <w:t>Gas</w:t>
            </w:r>
            <w:r w:rsidR="0733FE65">
              <w:rPr/>
              <w:t>, or Water Provision</w:t>
            </w:r>
            <w:r w:rsidR="307411E7">
              <w:rPr/>
              <w:t xml:space="preserve"> Contracts</w:t>
            </w:r>
          </w:p>
        </w:tc>
        <w:tc>
          <w:tcPr>
            <w:tcW w:w="2765" w:type="dxa"/>
            <w:tcMar/>
          </w:tcPr>
          <w:p w:rsidR="00F94C3B" w:rsidP="000C60E3" w:rsidRDefault="00F94C3B" w14:paraId="0C399241" w14:textId="77777777">
            <w:pPr>
              <w:jc w:val="center"/>
            </w:pPr>
          </w:p>
        </w:tc>
      </w:tr>
      <w:tr w:rsidR="000C60E3" w:rsidTr="61A28C2E" w14:paraId="47746EDB" w14:textId="77777777">
        <w:trPr/>
        <w:tc>
          <w:tcPr>
            <w:tcW w:w="2765" w:type="dxa"/>
            <w:tcMar/>
          </w:tcPr>
          <w:p w:rsidR="000C60E3" w:rsidP="00F94C3B" w:rsidRDefault="000C60E3" w14:paraId="42F0FBFE" w14:textId="31C68E20">
            <w:r w:rsidR="326E7C6F">
              <w:rPr/>
              <w:t>2 – Added Services</w:t>
            </w:r>
          </w:p>
        </w:tc>
        <w:tc>
          <w:tcPr>
            <w:tcW w:w="2765" w:type="dxa"/>
            <w:tcMar/>
          </w:tcPr>
          <w:p w:rsidR="000C60E3" w:rsidP="000C60E3" w:rsidRDefault="000C60E3" w14:paraId="3200100C" w14:textId="77777777">
            <w:pPr>
              <w:jc w:val="center"/>
            </w:pPr>
          </w:p>
        </w:tc>
      </w:tr>
    </w:tbl>
    <w:p w:rsidR="00F94C3B" w:rsidP="00F94C3B" w:rsidRDefault="00F94C3B" w14:paraId="2CC44CE4" w14:textId="77777777">
      <w:pPr>
        <w:ind w:left="720"/>
      </w:pPr>
    </w:p>
    <w:p w:rsidR="00F94C3B" w:rsidP="00F94C3B" w:rsidRDefault="00F94C3B" w14:paraId="3F625702" w14:textId="77777777">
      <w:pPr>
        <w:ind w:left="720"/>
      </w:pPr>
    </w:p>
    <w:p w:rsidR="00CA4A32" w:rsidRDefault="00CA4A32" w14:paraId="7570E39C" w14:textId="06D8BE67"/>
    <w:p w:rsidR="00CA4A32" w:rsidRDefault="00CA4A32" w14:paraId="440D2A18" w14:textId="4814A8CB"/>
    <w:p w:rsidR="00CA4A32" w:rsidRDefault="00CA4A32" w14:paraId="6E9B193A" w14:textId="77777777">
      <w:pPr>
        <w:sectPr w:rsidR="00CA4A32">
          <w:pgSz w:w="11906" w:h="16838" w:orient="portrait"/>
          <w:pgMar w:top="1440" w:right="1440" w:bottom="1440" w:left="1440" w:header="708" w:footer="708" w:gutter="0"/>
          <w:cols w:space="708"/>
          <w:docGrid w:linePitch="360"/>
        </w:sectPr>
      </w:pPr>
    </w:p>
    <w:p w:rsidR="00CA4A32" w:rsidP="00CA4A32" w:rsidRDefault="00CA4A32" w14:paraId="353788D7" w14:textId="77777777"/>
    <w:p w:rsidR="00CA4A32" w:rsidP="00CA4A32" w:rsidRDefault="00CA4A32" w14:paraId="2E896198" w14:textId="77777777"/>
    <w:p w:rsidR="00CA4A32" w:rsidP="00CA4A32" w:rsidRDefault="00CA4A32" w14:paraId="6771D49D" w14:textId="77777777"/>
    <w:p w:rsidR="00CA4A32" w:rsidP="00CA4A32" w:rsidRDefault="00CA4A32" w14:paraId="14F6876B" w14:textId="77777777"/>
    <w:p w:rsidRPr="00451A1B" w:rsidR="00CA4A32" w:rsidP="00800B04" w:rsidRDefault="00CA4A32" w14:paraId="50B5DB6D" w14:textId="2BED8AC8">
      <w:pPr>
        <w:pStyle w:val="Heading1"/>
      </w:pPr>
      <w:bookmarkStart w:name="_Toc175030693" w:id="1377593778"/>
      <w:r w:rsidR="00CA4A32">
        <w:rPr/>
        <w:t xml:space="preserve">SECTION </w:t>
      </w:r>
      <w:r w:rsidR="00625D18">
        <w:rPr/>
        <w:t>2</w:t>
      </w:r>
      <w:bookmarkEnd w:id="1377593778"/>
    </w:p>
    <w:p w:rsidR="00CA4A32" w:rsidP="00800B04" w:rsidRDefault="00CA4A32" w14:paraId="6BAFD058" w14:textId="77777777">
      <w:pPr>
        <w:pStyle w:val="Heading1"/>
        <w:rPr>
          <w:sz w:val="32"/>
          <w:szCs w:val="32"/>
        </w:rPr>
      </w:pPr>
    </w:p>
    <w:p w:rsidR="00CA4A32" w:rsidP="00800B04" w:rsidRDefault="00790F20" w14:paraId="6F518F79" w14:textId="4D3EDEEC">
      <w:pPr>
        <w:pStyle w:val="Heading1"/>
        <w:rPr>
          <w:sz w:val="32"/>
          <w:szCs w:val="32"/>
        </w:rPr>
      </w:pPr>
      <w:bookmarkStart w:name="_Toc1637964403" w:id="1740351656"/>
      <w:r w:rsidRPr="78E51D3B" w:rsidR="00790F20">
        <w:rPr>
          <w:sz w:val="32"/>
          <w:szCs w:val="32"/>
        </w:rPr>
        <w:t>Technical Questions</w:t>
      </w:r>
      <w:bookmarkEnd w:id="1740351656"/>
    </w:p>
    <w:p w:rsidR="00CA4A32" w:rsidP="00CA4A32" w:rsidRDefault="00CA4A32" w14:paraId="5BB69EC1" w14:textId="77777777">
      <w:pPr>
        <w:jc w:val="center"/>
        <w:rPr>
          <w:rFonts w:ascii="Arial" w:hAnsi="Arial" w:cs="Arial"/>
          <w:b/>
          <w:sz w:val="32"/>
          <w:szCs w:val="32"/>
        </w:rPr>
      </w:pPr>
    </w:p>
    <w:p w:rsidR="00CA4A32" w:rsidRDefault="00CA4A32" w14:paraId="5B9C57ED" w14:textId="4F23C1C7"/>
    <w:p w:rsidR="00CA4A32" w:rsidRDefault="00CA4A32" w14:paraId="29CDC4F0" w14:textId="5608F644"/>
    <w:p w:rsidR="00CA4A32" w:rsidRDefault="00CA4A32" w14:paraId="30DC68B1" w14:textId="12A92DEA"/>
    <w:p w:rsidR="00CA4A32" w:rsidRDefault="00CA4A32" w14:paraId="0C2C462E" w14:textId="77777777">
      <w:pPr>
        <w:sectPr w:rsidR="00CA4A32" w:rsidSect="00CA4A32">
          <w:pgSz w:w="11906" w:h="16838" w:orient="portrait"/>
          <w:pgMar w:top="1440" w:right="1440" w:bottom="1440" w:left="1440" w:header="708" w:footer="708" w:gutter="0"/>
          <w:pgBorders w:display="firstPage" w:offsetFrom="page">
            <w:top w:val="thinThickSmallGap" w:color="auto" w:sz="24" w:space="24"/>
            <w:left w:val="thinThickSmallGap" w:color="auto" w:sz="24" w:space="24"/>
            <w:bottom w:val="thickThinSmallGap" w:color="auto" w:sz="24" w:space="24"/>
            <w:right w:val="thickThinSmallGap" w:color="auto" w:sz="24" w:space="24"/>
          </w:pgBorders>
          <w:cols w:space="708"/>
          <w:docGrid w:linePitch="360"/>
        </w:sectPr>
      </w:pPr>
    </w:p>
    <w:p w:rsidR="00CA4A32" w:rsidP="00CA4A32" w:rsidRDefault="00637CDA" w14:paraId="198D0750" w14:textId="528D04B0">
      <w:r>
        <w:lastRenderedPageBreak/>
        <w:t>Answer the following questions:</w:t>
      </w:r>
    </w:p>
    <w:tbl>
      <w:tblPr>
        <w:tblW w:w="9735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641"/>
        <w:gridCol w:w="2094"/>
      </w:tblGrid>
      <w:tr w:rsidRPr="00B67AF5" w:rsidR="00D07867" w:rsidTr="61A28C2E" w14:paraId="24898FEF" w14:textId="77777777">
        <w:tc>
          <w:tcPr>
            <w:tcW w:w="9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FA0392" w:rsidR="00D07867" w:rsidP="00637CDA" w:rsidRDefault="00D07867" w14:paraId="7EA07252" w14:textId="74D5041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Question </w:t>
            </w:r>
            <w:r w:rsidRPr="009B253B" w:rsidR="009B253B">
              <w:rPr>
                <w:rFonts w:ascii="Arial" w:hAnsi="Arial" w:cs="Arial"/>
                <w:b/>
                <w:color w:val="FF0000"/>
                <w:sz w:val="20"/>
                <w:szCs w:val="20"/>
              </w:rPr>
              <w:t>1</w:t>
            </w:r>
            <w:r w:rsidRPr="00FA039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: </w:t>
            </w:r>
            <w:r w:rsidR="009B253B">
              <w:rPr>
                <w:rFonts w:ascii="Arial" w:hAnsi="Arial" w:cs="Arial"/>
                <w:b/>
                <w:color w:val="FF0000"/>
                <w:sz w:val="20"/>
                <w:szCs w:val="20"/>
              </w:rPr>
              <w:t>Operational Question</w:t>
            </w:r>
          </w:p>
          <w:p w:rsidRPr="00FA0392" w:rsidR="00D07867" w:rsidP="61A28C2E" w:rsidRDefault="00D07867" w14:paraId="6C4EC286" w14:textId="2260E35E">
            <w:pPr>
              <w:rPr>
                <w:rFonts w:ascii="Arial" w:hAnsi="Arial" w:cs="Arial"/>
                <w:b w:val="1"/>
                <w:bCs w:val="1"/>
                <w:color w:val="000000"/>
                <w:sz w:val="20"/>
                <w:szCs w:val="20"/>
              </w:rPr>
            </w:pPr>
            <w:r w:rsidRPr="61A28C2E" w:rsidR="00D07867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Weighting: </w:t>
            </w:r>
            <w:r w:rsidRPr="61A28C2E" w:rsidR="00D07867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</w:t>
            </w:r>
            <w:r w:rsidRPr="61A28C2E" w:rsidR="358871A0">
              <w:rPr>
                <w:rFonts w:ascii="Arial" w:hAnsi="Arial" w:cs="Arial"/>
                <w:b w:val="1"/>
                <w:bCs w:val="1"/>
                <w:color w:val="FF0000"/>
                <w:sz w:val="20"/>
                <w:szCs w:val="20"/>
              </w:rPr>
              <w:t>5</w:t>
            </w:r>
            <w:r w:rsidRPr="61A28C2E" w:rsidR="00D07867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% weighting, applied to marks out of </w:t>
            </w:r>
            <w:r w:rsidRPr="61A28C2E" w:rsidR="00D07867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5</w:t>
            </w:r>
          </w:p>
        </w:tc>
      </w:tr>
      <w:tr w:rsidRPr="00B67AF5" w:rsidR="00D07867" w:rsidTr="61A28C2E" w14:paraId="61B3BBE2" w14:textId="77777777">
        <w:tc>
          <w:tcPr>
            <w:tcW w:w="7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D07867" w:rsidP="00637CDA" w:rsidRDefault="00D07867" w14:paraId="4C63840A" w14:textId="78842E0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B253B" w:rsidP="00637CDA" w:rsidRDefault="009B253B" w14:paraId="01E5DE25" w14:textId="7BC5A14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61A28C2E" w:rsidR="009B253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How do you intend to provide the Services (for </w:t>
            </w:r>
            <w:r w:rsidRPr="61A28C2E" w:rsidR="42ED1F1A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Lots</w:t>
            </w:r>
            <w:r w:rsidRPr="61A28C2E" w:rsidR="009B253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1 and 2</w:t>
            </w:r>
            <w:r w:rsidRPr="61A28C2E" w:rsidR="28DDF0A5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or Lot 1 or 2</w:t>
            </w:r>
            <w:r w:rsidRPr="61A28C2E" w:rsidR="009B253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)?</w:t>
            </w:r>
          </w:p>
          <w:p w:rsidR="00EE1AB7" w:rsidP="00EE1AB7" w:rsidRDefault="009B253B" w14:paraId="214E8C0A" w14:textId="6B30D0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Explain to us your general approach and methodology</w:t>
            </w:r>
            <w:r w:rsidR="00EE1AB7">
              <w:rPr>
                <w:rFonts w:ascii="Arial" w:hAnsi="Arial" w:cs="Arial"/>
                <w:color w:val="000000"/>
                <w:sz w:val="20"/>
                <w:szCs w:val="20"/>
              </w:rPr>
              <w:t xml:space="preserve"> in your answer. We need to ensure we understand from your answer how you will deliver the Service to the Client and what it consists of.</w:t>
            </w:r>
          </w:p>
          <w:p w:rsidR="009B253B" w:rsidP="00637CDA" w:rsidRDefault="009B253B" w14:paraId="522C14ED" w14:textId="5D5F210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1AB7" w:rsidP="00637CDA" w:rsidRDefault="00EE1AB7" w14:paraId="3FAE2FB3" w14:textId="0BCFE8C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1AB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DO NOT</w:t>
            </w:r>
            <w:r w:rsidRPr="00EE1AB7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refer to onboarding or exiting of service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beyond explaining any prior or subsequent link affecting delivery actions, as onboarding and exiting mechanisms and approach is asked about in another question. </w:t>
            </w:r>
          </w:p>
          <w:p w:rsidR="00EE1AB7" w:rsidP="00637CDA" w:rsidRDefault="00EE1AB7" w14:paraId="0ACF13B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2E03E4" w:rsidR="00D07867" w:rsidP="002E03E4" w:rsidRDefault="009B253B" w14:paraId="58522120" w14:textId="441A08B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61A28C2E" w:rsidR="1152CDC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Note: If you are only intending to make an </w:t>
            </w:r>
            <w:proofErr w:type="gramStart"/>
            <w:r w:rsidRPr="61A28C2E" w:rsidR="1152CDC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Application</w:t>
            </w:r>
            <w:proofErr w:type="gramEnd"/>
            <w:r w:rsidRPr="61A28C2E" w:rsidR="1152CDC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for one Lot, e.g. Lot 1, then please answer this question in the context of that one Lot. If you are applying for 2 Lots, please double the page restriction indicated and in the adjacent box, and reply per lot according to the restricted number of sides per Lot (e.g. 1 side of A4 for 2 Lots = 2 sides of A4, 1 side for Lot 1 and 1 side for Lot 2). Your answer will be assessed in the context of what you indicate in the prior part to this Section.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0392" w:rsidR="00D07867" w:rsidP="00637CDA" w:rsidRDefault="00D07867" w14:paraId="61CDACCD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Responses:</w:t>
            </w:r>
          </w:p>
          <w:p w:rsidRPr="00FA0392" w:rsidR="00D07867" w:rsidP="00637CDA" w:rsidRDefault="00D07867" w14:paraId="2A6B2F0F" w14:textId="12C3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61A28C2E" w:rsidR="00D0786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(Font Arial </w:t>
            </w:r>
            <w:r w:rsidRPr="61A28C2E" w:rsidR="00D0786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size </w:t>
            </w:r>
            <w:r w:rsidRPr="61A28C2E" w:rsidR="00D0786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1</w:t>
            </w:r>
            <w:r w:rsidRPr="61A28C2E" w:rsidR="00D0786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0</w:t>
            </w:r>
            <w:r w:rsidRPr="61A28C2E" w:rsidR="00D0786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point</w:t>
            </w:r>
            <w:r w:rsidRPr="61A28C2E" w:rsidR="00D0786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single line spacing and normal margins</w:t>
            </w:r>
            <w:r w:rsidRPr="61A28C2E" w:rsidR="00D0786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inside box provided</w:t>
            </w:r>
            <w:r w:rsidRPr="61A28C2E" w:rsidR="00D0786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) – limited to </w:t>
            </w:r>
            <w:r w:rsidRPr="61A28C2E" w:rsidR="53D79E20"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 w:rsidRPr="61A28C2E" w:rsidR="00D0786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sides* of A4 </w:t>
            </w:r>
            <w:r w:rsidRPr="61A28C2E" w:rsidR="00D07867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u w:val="single"/>
              </w:rPr>
              <w:t xml:space="preserve">not </w:t>
            </w:r>
            <w:r w:rsidRPr="61A28C2E" w:rsidR="00D0786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including the question box</w:t>
            </w:r>
            <w:r w:rsidRPr="61A28C2E" w:rsidR="00D0786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00D07867" w:rsidP="00637CDA" w:rsidRDefault="00D07867" w14:paraId="3F22D4EC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D07867" w:rsidP="00637CDA" w:rsidRDefault="00D07867" w14:paraId="1C82D1B5" w14:textId="1FCAB8DE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 “side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” is to be interpreted as one complete side of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an 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>A4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page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 page having two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sides of an A4 piece of paper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Pr="00B67AF5" w:rsidR="00D07867" w:rsidTr="61A28C2E" w14:paraId="4C778BF8" w14:textId="77777777">
        <w:tc>
          <w:tcPr>
            <w:tcW w:w="9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A0392" w:rsidR="00D07867" w:rsidP="00637CDA" w:rsidRDefault="00D07867" w14:paraId="473BB09B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07867" w:rsidP="00637CDA" w:rsidRDefault="00D07867" w14:paraId="57F30C8A" w14:textId="7777777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ANSWER:</w:t>
            </w:r>
          </w:p>
          <w:p w:rsidR="00D07867" w:rsidP="00637CDA" w:rsidRDefault="00D07867" w14:paraId="2234E8FF" w14:textId="7777777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Pr="00FA0392" w:rsidR="00D07867" w:rsidP="00637CDA" w:rsidRDefault="00D07867" w14:paraId="62DB307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[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delete this and </w:t>
            </w: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insert answer here]</w:t>
            </w:r>
          </w:p>
          <w:p w:rsidRPr="00FA0392" w:rsidR="00D07867" w:rsidP="00637CDA" w:rsidRDefault="00D07867" w14:paraId="0DDF170E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D07867" w:rsidP="00637CDA" w:rsidRDefault="00D07867" w14:paraId="4284350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D07867" w:rsidP="00637CDA" w:rsidRDefault="00D07867" w14:paraId="64F3F9B4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D07867" w:rsidP="00637CDA" w:rsidRDefault="00D07867" w14:paraId="7EBF614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D07867" w:rsidP="00637CDA" w:rsidRDefault="00D07867" w14:paraId="0F02E5EA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D07867" w:rsidP="00637CDA" w:rsidRDefault="00D07867" w14:paraId="7D3AF9A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D07867" w:rsidP="00637CDA" w:rsidRDefault="00D07867" w14:paraId="5A89607A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D07867" w:rsidP="00637CDA" w:rsidRDefault="00D07867" w14:paraId="63470142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D07867" w:rsidP="00637CDA" w:rsidRDefault="00D07867" w14:paraId="3608321F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D07867" w:rsidP="00637CDA" w:rsidRDefault="00D07867" w14:paraId="73778D60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07867" w:rsidP="00CA4A32" w:rsidRDefault="00D07867" w14:paraId="6B5A3497" w14:textId="770FD20C"/>
    <w:tbl>
      <w:tblPr>
        <w:tblW w:w="9735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641"/>
        <w:gridCol w:w="2094"/>
      </w:tblGrid>
      <w:tr w:rsidRPr="00B67AF5" w:rsidR="00EE1AB7" w:rsidTr="61A28C2E" w14:paraId="41C3CA4A" w14:textId="77777777">
        <w:tc>
          <w:tcPr>
            <w:tcW w:w="9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FA0392" w:rsidR="00EE1AB7" w:rsidP="00553365" w:rsidRDefault="00EE1AB7" w14:paraId="7893EBD1" w14:textId="516E270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Question </w:t>
            </w:r>
            <w:r w:rsidRPr="00EE1AB7">
              <w:rPr>
                <w:rFonts w:ascii="Arial" w:hAnsi="Arial" w:cs="Arial"/>
                <w:b/>
                <w:color w:val="FF0000"/>
                <w:sz w:val="20"/>
                <w:szCs w:val="20"/>
              </w:rPr>
              <w:t>2</w:t>
            </w:r>
            <w:r w:rsidRPr="00FA039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Mobilisation</w:t>
            </w:r>
            <w:r w:rsidR="000C60E3">
              <w:rPr>
                <w:rFonts w:ascii="Arial" w:hAnsi="Arial" w:cs="Arial"/>
                <w:b/>
                <w:color w:val="FF0000"/>
                <w:sz w:val="20"/>
                <w:szCs w:val="20"/>
              </w:rPr>
              <w:t>/Onboarding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and Exit</w:t>
            </w:r>
          </w:p>
          <w:p w:rsidRPr="00FA0392" w:rsidR="00EE1AB7" w:rsidP="61A28C2E" w:rsidRDefault="00EE1AB7" w14:paraId="5DCAA25E" w14:textId="0CB286D3">
            <w:pPr>
              <w:rPr>
                <w:rFonts w:ascii="Arial" w:hAnsi="Arial" w:cs="Arial"/>
                <w:b w:val="1"/>
                <w:bCs w:val="1"/>
                <w:color w:val="000000"/>
                <w:sz w:val="20"/>
                <w:szCs w:val="20"/>
              </w:rPr>
            </w:pPr>
            <w:r w:rsidRPr="61A28C2E" w:rsidR="1DDB54C1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Weighting: </w:t>
            </w:r>
            <w:r w:rsidRPr="61A28C2E" w:rsidR="1DDB54C1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</w:t>
            </w:r>
            <w:r w:rsidRPr="61A28C2E" w:rsidR="5B3AAF23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2</w:t>
            </w:r>
            <w:r w:rsidRPr="61A28C2E" w:rsidR="1DDB54C1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% weighting, applied to marks out of </w:t>
            </w:r>
            <w:r w:rsidRPr="61A28C2E" w:rsidR="1DDB54C1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5</w:t>
            </w:r>
          </w:p>
        </w:tc>
      </w:tr>
      <w:tr w:rsidRPr="00B67AF5" w:rsidR="00EE1AB7" w:rsidTr="61A28C2E" w14:paraId="01017A07" w14:textId="77777777">
        <w:tc>
          <w:tcPr>
            <w:tcW w:w="7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EE1AB7" w:rsidP="00553365" w:rsidRDefault="00EE1AB7" w14:paraId="0F34401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1AB7" w:rsidP="00553365" w:rsidRDefault="00EE1AB7" w14:paraId="628A9514" w14:textId="534917A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How will you onboard/mobilise and how will you exit/terminate services to the client.</w:t>
            </w:r>
          </w:p>
          <w:p w:rsidR="00EE1AB7" w:rsidP="00553365" w:rsidRDefault="00EE1AB7" w14:paraId="79861659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1AB7" w:rsidP="00553365" w:rsidRDefault="00EE1AB7" w14:paraId="28145EBA" w14:textId="49A846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Explain to us your approach to onboarding and exiting mechanisms.</w:t>
            </w:r>
          </w:p>
          <w:p w:rsidR="00EE1AB7" w:rsidP="00553365" w:rsidRDefault="00EE1AB7" w14:paraId="3082CBEE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61A28C2E" w:rsidRDefault="00EE1AB7" w14:paraId="3D4F2BEF" w14:textId="724154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Note: If you are only intending to make an </w:t>
            </w:r>
            <w:proofErr w:type="gramStart"/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Application</w:t>
            </w:r>
            <w:proofErr w:type="gramEnd"/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for one </w:t>
            </w:r>
            <w:r w:rsidRPr="61A28C2E" w:rsidR="38864EA8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Lot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, 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e.g.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61A28C2E" w:rsidR="3A83F89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Lot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1, then please answer this question in the context of that one </w:t>
            </w:r>
            <w:r w:rsidRPr="61A28C2E" w:rsidR="101CDF2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Lot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. If you are applying for 2 </w:t>
            </w:r>
            <w:r w:rsidRPr="61A28C2E" w:rsidR="209F6BD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Lots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, please </w:t>
            </w:r>
            <w:r w:rsidRPr="61A28C2E" w:rsidR="26B05A5E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double the page restriction indicated and in the adjacent box, and reply per lot according </w:t>
            </w:r>
            <w:r w:rsidRPr="61A28C2E" w:rsidR="63BCED5E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to </w:t>
            </w:r>
            <w:r w:rsidRPr="61A28C2E" w:rsidR="26B05A5E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the restricted number of sides per Lot (e.g. 1 side of A4 for 2 Lots = 2 sides of A4, 1 side for Lot 1 and 1 side for Lot 2)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. Your answer will be assessed in the context of what you indicate in the prior part to this Section</w:t>
            </w:r>
            <w:r w:rsidRPr="61A28C2E" w:rsidR="000C60E3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.</w:t>
            </w:r>
            <w:r w:rsidRPr="61A28C2E" w:rsidR="5A33BE5D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Plans without page restriction describing milestones and steps to be taken in Gantt format do not count within the page or side restriction.</w:t>
            </w:r>
            <w:r w:rsidRPr="61A28C2E" w:rsidR="000C60E3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61A28C2E" w:rsidR="72296CEC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Gantts must be in pdf document file for easy reading by the reviewer.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0392" w:rsidR="00EE1AB7" w:rsidP="00553365" w:rsidRDefault="00EE1AB7" w14:paraId="2155367C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Responses:</w:t>
            </w:r>
          </w:p>
          <w:p w:rsidRPr="00FA0392" w:rsidR="00EE1AB7" w:rsidP="00553365" w:rsidRDefault="00EE1AB7" w14:paraId="5D17F189" w14:textId="1C127F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(Font Arial 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size </w:t>
            </w:r>
            <w:proofErr w:type="gramStart"/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1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0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point</w:t>
            </w:r>
            <w:proofErr w:type="gramEnd"/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single line spacing and normal margins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inside box provided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) – limited to </w:t>
            </w:r>
            <w:r w:rsidRPr="61A28C2E" w:rsidR="74F269C4">
              <w:rPr>
                <w:rFonts w:ascii="Arial" w:hAnsi="Arial" w:cs="Arial"/>
                <w:color w:val="FF0000"/>
                <w:sz w:val="20"/>
                <w:szCs w:val="20"/>
              </w:rPr>
              <w:t>1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sides* of A4 </w:t>
            </w:r>
            <w:r w:rsidRPr="61A28C2E" w:rsidR="1DDB54C1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  <w:u w:val="single"/>
              </w:rPr>
              <w:t xml:space="preserve">not 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including the question box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="00EE1AB7" w:rsidP="00553365" w:rsidRDefault="00EE1AB7" w14:paraId="7A9A0156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01324804" w14:textId="7777777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 “side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” is to be interpreted as one complete side of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an 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>A4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page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 page having two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sides of an A4 piece of paper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Pr="00B67AF5" w:rsidR="00EE1AB7" w:rsidTr="61A28C2E" w14:paraId="17DBAA6C" w14:textId="77777777">
        <w:tc>
          <w:tcPr>
            <w:tcW w:w="9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A0392" w:rsidR="00EE1AB7" w:rsidP="00553365" w:rsidRDefault="00EE1AB7" w14:paraId="30B31757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1AB7" w:rsidP="00553365" w:rsidRDefault="00EE1AB7" w14:paraId="61933DCE" w14:textId="7777777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ANSWER:</w:t>
            </w:r>
          </w:p>
          <w:p w:rsidR="00EE1AB7" w:rsidP="00553365" w:rsidRDefault="00EE1AB7" w14:paraId="68B6E72E" w14:textId="7777777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4BCFC20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[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delete this and </w:t>
            </w: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insert answer here]</w:t>
            </w:r>
          </w:p>
          <w:p w:rsidRPr="00FA0392" w:rsidR="00EE1AB7" w:rsidP="00553365" w:rsidRDefault="00EE1AB7" w14:paraId="7C544D9A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493207D4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1F6325A9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39A88F79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1294EEF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769F9985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63D17AD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7661E610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24C3E5DB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0A55C7B9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E1AB7" w:rsidP="00CA4A32" w:rsidRDefault="00EE1AB7" w14:paraId="34FA1211" w14:textId="77777777"/>
    <w:p w:rsidR="00CA4A32" w:rsidP="00CA4A32" w:rsidRDefault="00CA4A32" w14:paraId="07100CED" w14:textId="77777777"/>
    <w:tbl>
      <w:tblPr>
        <w:tblW w:w="9735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641"/>
        <w:gridCol w:w="2094"/>
      </w:tblGrid>
      <w:tr w:rsidRPr="00B67AF5" w:rsidR="00EE1AB7" w:rsidTr="61A28C2E" w14:paraId="79B27346" w14:textId="77777777">
        <w:tc>
          <w:tcPr>
            <w:tcW w:w="9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FA0392" w:rsidR="00EE1AB7" w:rsidP="00553365" w:rsidRDefault="00EE1AB7" w14:paraId="0A5A648E" w14:textId="07CF094B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Question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3</w:t>
            </w:r>
            <w:r w:rsidRPr="00FA039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Green Question 1 – Renewable Sources of Supply</w:t>
            </w:r>
          </w:p>
          <w:p w:rsidRPr="00FA0392" w:rsidR="00EE1AB7" w:rsidP="61A28C2E" w:rsidRDefault="00EE1AB7" w14:paraId="48D049F7" w14:textId="5A2B31E7">
            <w:pPr>
              <w:rPr>
                <w:rFonts w:ascii="Arial" w:hAnsi="Arial" w:cs="Arial"/>
                <w:b w:val="1"/>
                <w:bCs w:val="1"/>
                <w:color w:val="000000"/>
                <w:sz w:val="20"/>
                <w:szCs w:val="20"/>
              </w:rPr>
            </w:pPr>
            <w:r w:rsidRPr="61A28C2E" w:rsidR="1DDB54C1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Weighting: </w:t>
            </w:r>
            <w:r w:rsidRPr="61A28C2E" w:rsidR="1DDB54C1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</w:t>
            </w:r>
            <w:r w:rsidRPr="61A28C2E" w:rsidR="5A3835D7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5</w:t>
            </w:r>
            <w:r w:rsidRPr="61A28C2E" w:rsidR="1DDB54C1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% weighting, applied to marks out of </w:t>
            </w:r>
            <w:r w:rsidRPr="61A28C2E" w:rsidR="1DDB54C1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5</w:t>
            </w:r>
          </w:p>
        </w:tc>
      </w:tr>
      <w:tr w:rsidRPr="00B67AF5" w:rsidR="00EE1AB7" w:rsidTr="61A28C2E" w14:paraId="71EF6BA4" w14:textId="77777777">
        <w:tc>
          <w:tcPr>
            <w:tcW w:w="7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EE1AB7" w:rsidP="00553365" w:rsidRDefault="00EE1AB7" w14:paraId="4DFD4FDF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E03E4" w:rsidP="002E03E4" w:rsidRDefault="002E03E4" w14:paraId="11626DCC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Explain your “fuel mix” for the following products:</w:t>
            </w:r>
          </w:p>
          <w:p w:rsidR="002E03E4" w:rsidP="002E03E4" w:rsidRDefault="002E03E4" w14:paraId="081ADC0B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Standard Electricity – </w:t>
            </w:r>
          </w:p>
          <w:p w:rsidRPr="001B4E49" w:rsidR="002E03E4" w:rsidP="002E03E4" w:rsidRDefault="002E03E4" w14:paraId="09783691" w14:textId="7777777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4E49">
              <w:rPr>
                <w:rFonts w:ascii="Arial" w:hAnsi="Arial" w:cs="Arial"/>
                <w:color w:val="000000"/>
                <w:sz w:val="20"/>
                <w:szCs w:val="20"/>
              </w:rPr>
              <w:t>Fuel mix % split.</w:t>
            </w:r>
          </w:p>
          <w:p w:rsidRPr="001B4E49" w:rsidR="002E03E4" w:rsidP="002E03E4" w:rsidRDefault="002E03E4" w14:paraId="63D1FE5D" w14:textId="7777777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4E49">
              <w:rPr>
                <w:rFonts w:ascii="Arial" w:hAnsi="Arial" w:cs="Arial"/>
                <w:color w:val="000000"/>
                <w:sz w:val="20"/>
                <w:szCs w:val="20"/>
              </w:rPr>
              <w:t xml:space="preserve">CO2 Emissions per g/kwh </w:t>
            </w:r>
          </w:p>
          <w:p w:rsidRPr="001B4E49" w:rsidR="002E03E4" w:rsidP="002E03E4" w:rsidRDefault="002E03E4" w14:paraId="0A181DA4" w14:textId="7777777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4E49">
              <w:rPr>
                <w:rFonts w:ascii="Arial" w:hAnsi="Arial" w:cs="Arial"/>
                <w:color w:val="404248"/>
                <w:sz w:val="20"/>
                <w:szCs w:val="20"/>
                <w:shd w:val="clear" w:color="auto" w:fill="FFFFFF"/>
              </w:rPr>
              <w:t>Radioactive waste –</w:t>
            </w:r>
            <w:r>
              <w:rPr>
                <w:rFonts w:ascii="Arial" w:hAnsi="Arial" w:cs="Arial"/>
                <w:color w:val="404248"/>
                <w:sz w:val="20"/>
                <w:szCs w:val="20"/>
                <w:shd w:val="clear" w:color="auto" w:fill="FFFFFF"/>
              </w:rPr>
              <w:t xml:space="preserve"> g/kwh</w:t>
            </w:r>
          </w:p>
          <w:p w:rsidR="002E03E4" w:rsidP="002E03E4" w:rsidRDefault="002E03E4" w14:paraId="5A35C69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Renewable Energy Mix – </w:t>
            </w:r>
          </w:p>
          <w:p w:rsidRPr="001B4E49" w:rsidR="002E03E4" w:rsidP="002E03E4" w:rsidRDefault="002E03E4" w14:paraId="5C114B0D" w14:textId="7777777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4E49">
              <w:rPr>
                <w:rFonts w:ascii="Arial" w:hAnsi="Arial" w:cs="Arial"/>
                <w:color w:val="000000"/>
                <w:sz w:val="20"/>
                <w:szCs w:val="20"/>
              </w:rPr>
              <w:t>Fuel mix % split.</w:t>
            </w:r>
          </w:p>
          <w:p w:rsidR="002E03E4" w:rsidP="002E03E4" w:rsidRDefault="002E03E4" w14:paraId="1E791FA5" w14:textId="7777777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4E49">
              <w:rPr>
                <w:rFonts w:ascii="Arial" w:hAnsi="Arial" w:cs="Arial"/>
                <w:color w:val="000000"/>
                <w:sz w:val="20"/>
                <w:szCs w:val="20"/>
              </w:rPr>
              <w:t xml:space="preserve">CO2 Emissions per g/kwh </w:t>
            </w:r>
          </w:p>
          <w:p w:rsidRPr="001B4E49" w:rsidR="002E03E4" w:rsidP="002E03E4" w:rsidRDefault="002E03E4" w14:paraId="27BFC254" w14:textId="7777777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4E49">
              <w:rPr>
                <w:rFonts w:ascii="Arial" w:hAnsi="Arial" w:cs="Arial"/>
                <w:color w:val="404248"/>
                <w:sz w:val="20"/>
                <w:szCs w:val="20"/>
                <w:shd w:val="clear" w:color="auto" w:fill="FFFFFF"/>
              </w:rPr>
              <w:t>Radioactive waste –</w:t>
            </w:r>
            <w:r>
              <w:rPr>
                <w:rFonts w:ascii="Arial" w:hAnsi="Arial" w:cs="Arial"/>
                <w:color w:val="404248"/>
                <w:sz w:val="20"/>
                <w:szCs w:val="20"/>
                <w:shd w:val="clear" w:color="auto" w:fill="FFFFFF"/>
              </w:rPr>
              <w:t xml:space="preserve"> g/kwh</w:t>
            </w:r>
          </w:p>
          <w:p w:rsidRPr="001B4E49" w:rsidR="002E03E4" w:rsidP="002E03E4" w:rsidRDefault="002E03E4" w14:paraId="028ECBA3" w14:textId="77777777">
            <w:pPr>
              <w:pStyle w:val="ListParagrap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E03E4" w:rsidP="002E03E4" w:rsidRDefault="002E03E4" w14:paraId="3B26EBC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Natural Gas – </w:t>
            </w:r>
          </w:p>
          <w:p w:rsidRPr="001B4E49" w:rsidR="002E03E4" w:rsidP="002E03E4" w:rsidRDefault="002E03E4" w14:paraId="5F2F2627" w14:textId="7777777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4E49">
              <w:rPr>
                <w:rFonts w:ascii="Arial" w:hAnsi="Arial" w:cs="Arial"/>
                <w:color w:val="000000"/>
                <w:sz w:val="20"/>
                <w:szCs w:val="20"/>
              </w:rPr>
              <w:t>Fuel mix % split.</w:t>
            </w:r>
          </w:p>
          <w:p w:rsidRPr="001B4E49" w:rsidR="002E03E4" w:rsidP="002E03E4" w:rsidRDefault="002E03E4" w14:paraId="2ED78B3F" w14:textId="7777777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4E49">
              <w:rPr>
                <w:rFonts w:ascii="Arial" w:hAnsi="Arial" w:cs="Arial"/>
                <w:color w:val="000000"/>
                <w:sz w:val="20"/>
                <w:szCs w:val="20"/>
              </w:rPr>
              <w:t xml:space="preserve">CO2 Emissions per g/kwh </w:t>
            </w:r>
          </w:p>
          <w:p w:rsidR="002E03E4" w:rsidP="002E03E4" w:rsidRDefault="002E03E4" w14:paraId="1E05CB00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Green Gas – </w:t>
            </w:r>
          </w:p>
          <w:p w:rsidRPr="001B4E49" w:rsidR="002E03E4" w:rsidP="002E03E4" w:rsidRDefault="002E03E4" w14:paraId="5F49940B" w14:textId="7777777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4E49">
              <w:rPr>
                <w:rFonts w:ascii="Arial" w:hAnsi="Arial" w:cs="Arial"/>
                <w:color w:val="000000"/>
                <w:sz w:val="20"/>
                <w:szCs w:val="20"/>
              </w:rPr>
              <w:t>Fuel mix % split.</w:t>
            </w:r>
          </w:p>
          <w:p w:rsidRPr="001B4E49" w:rsidR="002E03E4" w:rsidP="002E03E4" w:rsidRDefault="002E03E4" w14:paraId="24C14A0E" w14:textId="77777777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B4E49">
              <w:rPr>
                <w:rFonts w:ascii="Arial" w:hAnsi="Arial" w:cs="Arial"/>
                <w:color w:val="000000"/>
                <w:sz w:val="20"/>
                <w:szCs w:val="20"/>
              </w:rPr>
              <w:t xml:space="preserve">CO2 Emissions per g/kwh </w:t>
            </w:r>
          </w:p>
          <w:p w:rsidR="51A38DB5" w:rsidP="61A28C2E" w:rsidRDefault="51A38DB5" w14:paraId="2536C95F" w14:textId="722A3874">
            <w:pPr>
              <w:pStyle w:val="Normal"/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  <w:r w:rsidRPr="61A28C2E" w:rsidR="51A38DB5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For Lot 2, please provide an explanation which may include the above information, but can also refer to the additional services you are providing.</w:t>
            </w:r>
          </w:p>
          <w:p w:rsidRPr="002E03E4" w:rsidR="00EE1AB7" w:rsidP="002E03E4" w:rsidRDefault="002E03E4" w14:paraId="30B2589B" w14:textId="3A060D3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Please outline any plans you have, to add significant renewable energy sources to your portfolio. We are particularly interested in renewable gas projects and any innovation you can add here.</w:t>
            </w:r>
          </w:p>
          <w:p w:rsidRPr="00EE1AB7" w:rsidR="00EE1AB7" w:rsidP="00EE1AB7" w:rsidRDefault="00EE1AB7" w14:paraId="2128DF51" w14:textId="1DDD818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Note: If you are only intending to make an </w:t>
            </w:r>
            <w:proofErr w:type="gramStart"/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Application</w:t>
            </w:r>
            <w:proofErr w:type="gramEnd"/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for one </w:t>
            </w:r>
            <w:r w:rsidRPr="61A28C2E" w:rsidR="02504C7C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Lot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, 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e.g.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61A28C2E" w:rsidR="3EB7C1A5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Lot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1, then please answer this question in the context of that one </w:t>
            </w:r>
            <w:r w:rsidRPr="61A28C2E" w:rsidR="47EE58C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Lot</w:t>
            </w:r>
            <w:r w:rsidRPr="61A28C2E" w:rsidR="1DDB54C1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. I</w:t>
            </w:r>
            <w:r w:rsidRPr="61A28C2E" w:rsidR="0C64349E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f</w:t>
            </w:r>
            <w:r w:rsidRPr="61A28C2E" w:rsidR="0C64349E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you are applying for 2 Lots, please double the page restriction indicated and in the adjacent box, and reply per lot according to the restricted number of sides per Lot (e.g. 1 side of A4 for 2 Lots = 2 sides of A4, 1 side for Lot 1 and 1 side for Lot 2). Your answer will be assessed in the context of what you indicate in the prior part to this Section.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0392" w:rsidR="00EE1AB7" w:rsidP="00553365" w:rsidRDefault="00EE1AB7" w14:paraId="380BF0E8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Responses:</w:t>
            </w:r>
          </w:p>
          <w:p w:rsidRPr="00FA0392" w:rsidR="00EE1AB7" w:rsidP="00553365" w:rsidRDefault="00EE1AB7" w14:paraId="3D25BCE3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 (Font Arial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size </w:t>
            </w:r>
            <w:proofErr w:type="gramStart"/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 point</w:t>
            </w:r>
            <w:proofErr w:type="gramEnd"/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 single line spacing and normal margins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inside box provided</w:t>
            </w: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) – limited to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sides* of A4 </w:t>
            </w:r>
            <w:r w:rsidRPr="00FA0392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not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including the question box</w:t>
            </w: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E1AB7" w:rsidP="00553365" w:rsidRDefault="00EE1AB7" w14:paraId="6BCC2AAD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128E235D" w14:textId="7777777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 “side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” is to be interpreted as one complete side of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an 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>A4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page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 page having two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sides of an A4 piece of paper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Pr="00B67AF5" w:rsidR="00EE1AB7" w:rsidTr="61A28C2E" w14:paraId="16FD1B70" w14:textId="77777777">
        <w:tc>
          <w:tcPr>
            <w:tcW w:w="9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A0392" w:rsidR="00EE1AB7" w:rsidP="00553365" w:rsidRDefault="00EE1AB7" w14:paraId="0901700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1AB7" w:rsidP="00553365" w:rsidRDefault="00EE1AB7" w14:paraId="1732D944" w14:textId="7777777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ANSWER:</w:t>
            </w:r>
          </w:p>
          <w:p w:rsidR="00EE1AB7" w:rsidP="00553365" w:rsidRDefault="00EE1AB7" w14:paraId="14C5C5B2" w14:textId="7777777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023DF5CA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[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delete this and </w:t>
            </w: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insert answer here]</w:t>
            </w:r>
          </w:p>
          <w:p w:rsidRPr="00FA0392" w:rsidR="00EE1AB7" w:rsidP="00553365" w:rsidRDefault="00EE1AB7" w14:paraId="1E0AFBBC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26681B5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02EE94E2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15D24A44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3F77D3F8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730BA39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208FB12C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438CAC3E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06B89667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726E92A8" w14:textId="356B5DC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A4A32" w:rsidRDefault="00CA4A32" w14:paraId="523876BF" w14:textId="77777777"/>
    <w:p w:rsidR="00EE1AB7" w:rsidRDefault="00EE1AB7" w14:paraId="7C296096" w14:textId="4B2AAE1C"/>
    <w:tbl>
      <w:tblPr>
        <w:tblW w:w="9735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641"/>
        <w:gridCol w:w="2094"/>
      </w:tblGrid>
      <w:tr w:rsidRPr="00B67AF5" w:rsidR="00EE1AB7" w:rsidTr="61A28C2E" w14:paraId="06D0F3B5" w14:textId="77777777">
        <w:tc>
          <w:tcPr>
            <w:tcW w:w="9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FA0392" w:rsidR="00EE1AB7" w:rsidP="00553365" w:rsidRDefault="00EE1AB7" w14:paraId="0D91CD84" w14:textId="5D3E4C9A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Question </w:t>
            </w:r>
            <w:r w:rsidRPr="00EE1AB7">
              <w:rPr>
                <w:rFonts w:ascii="Arial" w:hAnsi="Arial" w:cs="Arial"/>
                <w:b/>
                <w:color w:val="FF0000"/>
                <w:sz w:val="20"/>
                <w:szCs w:val="20"/>
              </w:rPr>
              <w:t>4</w:t>
            </w:r>
            <w:r w:rsidRPr="00FA039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Green Question 2 – Organisational Carbon Reduction</w:t>
            </w:r>
          </w:p>
          <w:p w:rsidRPr="00FA0392" w:rsidR="00EE1AB7" w:rsidP="00553365" w:rsidRDefault="00EE1AB7" w14:paraId="2D85F33B" w14:textId="25BB9E4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Weighting: </w:t>
            </w:r>
            <w:r w:rsidRPr="00FA03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E1AB7">
              <w:rPr>
                <w:rFonts w:ascii="Arial" w:hAnsi="Arial" w:cs="Arial"/>
                <w:b/>
                <w:color w:val="FF0000"/>
                <w:sz w:val="20"/>
                <w:szCs w:val="20"/>
              </w:rPr>
              <w:t>3</w:t>
            </w:r>
            <w:r w:rsidRPr="00FA0392">
              <w:rPr>
                <w:rFonts w:ascii="Arial" w:hAnsi="Arial" w:cs="Arial"/>
                <w:b/>
                <w:sz w:val="20"/>
                <w:szCs w:val="20"/>
              </w:rPr>
              <w:t xml:space="preserve">% weighting, applied to marks out of 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Pr="00B67AF5" w:rsidR="00EE1AB7" w:rsidTr="61A28C2E" w14:paraId="736BA0AB" w14:textId="77777777">
        <w:tc>
          <w:tcPr>
            <w:tcW w:w="7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EE1AB7" w:rsidP="00553365" w:rsidRDefault="00EE1AB7" w14:paraId="19220EFE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2E03E4" w:rsidR="002E03E4" w:rsidP="61A28C2E" w:rsidRDefault="002E03E4" w14:paraId="140F9DA3" w14:textId="07BB580F">
            <w:pPr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  <w:r w:rsidRPr="61A28C2E" w:rsidR="002E03E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How is your business seeking to reduce its own carbon footprint?</w:t>
            </w:r>
            <w:r w:rsidRPr="61A28C2E" w:rsidR="002E03E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61A28C2E" w:rsidR="002E03E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Please list all activities you have undertaken within your business, </w:t>
            </w:r>
            <w:proofErr w:type="gramStart"/>
            <w:r w:rsidRPr="61A28C2E" w:rsidR="002E03E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in particular </w:t>
            </w:r>
            <w:r w:rsidRPr="61A28C2E" w:rsidR="694D9819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with</w:t>
            </w:r>
            <w:proofErr w:type="gramEnd"/>
            <w:r w:rsidRPr="61A28C2E" w:rsidR="694D9819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reference to your practical application of </w:t>
            </w:r>
            <w:r w:rsidRPr="61A28C2E" w:rsidR="002E03E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any accreditations you have, either PAS or I</w:t>
            </w:r>
            <w:r w:rsidRPr="61A28C2E" w:rsidR="6B7D08E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S</w:t>
            </w:r>
            <w:r w:rsidRPr="61A28C2E" w:rsidR="002E03E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O</w:t>
            </w:r>
            <w:r w:rsidRPr="61A28C2E" w:rsidR="375B92A9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or other equivalent</w:t>
            </w:r>
            <w:r w:rsidRPr="61A28C2E" w:rsidR="002E03E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.</w:t>
            </w:r>
            <w:r w:rsidRPr="61A28C2E" w:rsidR="4B9597E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Pr="002E03E4" w:rsidR="002E03E4" w:rsidP="002E03E4" w:rsidRDefault="002E03E4" w14:paraId="598A907A" w14:textId="10C2F16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61A28C2E" w:rsidR="4B9597E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Note having accreditations will </w:t>
            </w:r>
            <w:r w:rsidRPr="61A28C2E" w:rsidR="1FC855E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provide the chance to </w:t>
            </w:r>
            <w:r w:rsidRPr="61A28C2E" w:rsidR="4B9597E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increase your score and enable higher marks,</w:t>
            </w:r>
            <w:r w:rsidRPr="61A28C2E" w:rsidR="73F4197D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61A28C2E" w:rsidR="0442483D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but</w:t>
            </w:r>
            <w:r w:rsidRPr="61A28C2E" w:rsidR="73F4197D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61A28C2E" w:rsidR="1256EC29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lack of </w:t>
            </w:r>
            <w:r w:rsidRPr="61A28C2E" w:rsidR="73F4197D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accreditation</w:t>
            </w:r>
            <w:r w:rsidRPr="61A28C2E" w:rsidR="1ADDC0D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attainment</w:t>
            </w:r>
            <w:r w:rsidRPr="61A28C2E" w:rsidR="4B9597E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will not prevent you from receiving an average score</w:t>
            </w:r>
            <w:r w:rsidRPr="61A28C2E" w:rsidR="53109A73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or otherwise receiving a high score if you have an approach viewed to be equivalent or better than the relevant accreditations. For that reason, as accreditation is not a barrier to high score </w:t>
            </w:r>
            <w:r w:rsidRPr="61A28C2E" w:rsidR="71DE9C49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or average score </w:t>
            </w:r>
            <w:r w:rsidRPr="61A28C2E" w:rsidR="53109A73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or if you have an </w:t>
            </w:r>
            <w:r w:rsidRPr="61A28C2E" w:rsidR="2423670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equivalent approach of good standing</w:t>
            </w:r>
            <w:r w:rsidRPr="61A28C2E" w:rsidR="359553A2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as this is a developing position as government policy advances and changes</w:t>
            </w:r>
            <w:r w:rsidRPr="61A28C2E" w:rsidR="24236707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, </w:t>
            </w:r>
            <w:r w:rsidRPr="61A28C2E" w:rsidR="4B9597E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we are not making this a suitability question but an assessed question</w:t>
            </w:r>
            <w:r w:rsidRPr="61A28C2E" w:rsidR="10B671E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as it is not intended to be barrier to being considered</w:t>
            </w:r>
            <w:r w:rsidRPr="61A28C2E" w:rsidR="4B9597E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.</w:t>
            </w:r>
          </w:p>
          <w:p w:rsidRPr="002E03E4" w:rsidR="002E03E4" w:rsidP="61A28C2E" w:rsidRDefault="002E03E4" w14:paraId="363C906D" w14:textId="091D53D7">
            <w:pPr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  <w:r w:rsidRPr="61A28C2E" w:rsidR="002E03E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How does you</w:t>
            </w:r>
            <w:r w:rsidRPr="61A28C2E" w:rsidR="4133CB66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r</w:t>
            </w:r>
            <w:r w:rsidRPr="61A28C2E" w:rsidR="002E03E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organisation help to lower the carbon footprint of our customers?</w:t>
            </w:r>
            <w:r w:rsidRPr="61A28C2E" w:rsidR="002E03E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  <w:p w:rsidRPr="002E03E4" w:rsidR="002E03E4" w:rsidP="002E03E4" w:rsidRDefault="002E03E4" w14:paraId="229711E2" w14:textId="544AD2D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61A28C2E" w:rsidR="002E03E4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What initiatives can you suggest or are willing to fund within our customer base?</w:t>
            </w:r>
          </w:p>
          <w:p w:rsidR="002E03E4" w:rsidP="00EE1AB7" w:rsidRDefault="002E03E4" w14:paraId="1812BCEA" w14:textId="3CEC073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61A28C2E" w:rsidRDefault="00EE1AB7" w14:paraId="5ABBA899" w14:textId="25CB7C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61A28C2E" w:rsidR="58C00673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Note: If you are only intending to make an </w:t>
            </w:r>
            <w:proofErr w:type="gramStart"/>
            <w:r w:rsidRPr="61A28C2E" w:rsidR="58C00673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Application</w:t>
            </w:r>
            <w:proofErr w:type="gramEnd"/>
            <w:r w:rsidRPr="61A28C2E" w:rsidR="58C00673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for one Lot, e.g. Lot 1, then please answer this question in the context of that one Lot. If you are applying for 2 Lots, please double the page restriction indicated and in the adjacent </w:t>
            </w:r>
            <w:proofErr w:type="gramStart"/>
            <w:r w:rsidRPr="61A28C2E" w:rsidR="58C00673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box, and</w:t>
            </w:r>
            <w:proofErr w:type="gramEnd"/>
            <w:r w:rsidRPr="61A28C2E" w:rsidR="58C00673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reply per lot according to the restricted number of sides per Lot (e.g. 1 side of A4 for 2 Lots = 2 sides of A4, 1 side for Lot 1 and 1 side for Lot 2). Your answer will be assessed in the context of what you indicate in the prior part to this Section.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0392" w:rsidR="00EE1AB7" w:rsidP="00553365" w:rsidRDefault="00EE1AB7" w14:paraId="6C3FD856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Responses:</w:t>
            </w:r>
          </w:p>
          <w:p w:rsidRPr="00FA0392" w:rsidR="00EE1AB7" w:rsidP="00553365" w:rsidRDefault="00EE1AB7" w14:paraId="685B4484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 (Font Arial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size </w:t>
            </w:r>
            <w:proofErr w:type="gramStart"/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 point</w:t>
            </w:r>
            <w:proofErr w:type="gramEnd"/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 single line spacing and normal margins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inside box provided</w:t>
            </w: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) – limited to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sides* of A4 </w:t>
            </w:r>
            <w:r w:rsidRPr="00FA0392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not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including the question box</w:t>
            </w: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E1AB7" w:rsidP="00553365" w:rsidRDefault="00EE1AB7" w14:paraId="10605DBD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5BF8D0B5" w14:textId="7777777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 “side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” is to be interpreted as one complete side of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an 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>A4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page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 page having two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sides of an A4 piece of paper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Pr="00B67AF5" w:rsidR="00EE1AB7" w:rsidTr="61A28C2E" w14:paraId="2273FB49" w14:textId="77777777">
        <w:tc>
          <w:tcPr>
            <w:tcW w:w="9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A0392" w:rsidR="00EE1AB7" w:rsidP="00553365" w:rsidRDefault="00EE1AB7" w14:paraId="02FFB610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1AB7" w:rsidP="00553365" w:rsidRDefault="00EE1AB7" w14:paraId="26F833B2" w14:textId="7777777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ANSWER:</w:t>
            </w:r>
          </w:p>
          <w:p w:rsidR="00EE1AB7" w:rsidP="00553365" w:rsidRDefault="00EE1AB7" w14:paraId="1AE3E9C4" w14:textId="7777777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348BD43A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[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delete this and </w:t>
            </w: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insert answer here]</w:t>
            </w:r>
          </w:p>
          <w:p w:rsidRPr="00FA0392" w:rsidR="00EE1AB7" w:rsidP="00553365" w:rsidRDefault="00EE1AB7" w14:paraId="73598E9B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4DC0D2D5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79651F6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37728D15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409B3060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1C9BB33C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1C37CEE7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2409400C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11EAD4D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78F32233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E1AB7" w:rsidRDefault="00EE1AB7" w14:paraId="3F6653B2" w14:textId="53A5A03D"/>
    <w:p w:rsidR="00EE1AB7" w:rsidRDefault="00EE1AB7" w14:paraId="60A35184" w14:textId="77777777"/>
    <w:tbl>
      <w:tblPr>
        <w:tblW w:w="9735" w:type="dxa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641"/>
        <w:gridCol w:w="2094"/>
      </w:tblGrid>
      <w:tr w:rsidRPr="00B67AF5" w:rsidR="00EE1AB7" w:rsidTr="61A28C2E" w14:paraId="652BE9D5" w14:textId="77777777">
        <w:tc>
          <w:tcPr>
            <w:tcW w:w="9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hideMark/>
          </w:tcPr>
          <w:p w:rsidRPr="00FA0392" w:rsidR="00EE1AB7" w:rsidP="00553365" w:rsidRDefault="00EE1AB7" w14:paraId="747B287D" w14:textId="7426FB7D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Question </w:t>
            </w:r>
            <w:r w:rsidRPr="00EE1AB7">
              <w:rPr>
                <w:rFonts w:ascii="Arial" w:hAnsi="Arial" w:cs="Arial"/>
                <w:b/>
                <w:color w:val="FF0000"/>
                <w:sz w:val="20"/>
                <w:szCs w:val="20"/>
              </w:rPr>
              <w:t>5</w:t>
            </w:r>
            <w:r w:rsidRPr="00FA0392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Social Value – Delivering Benefits</w:t>
            </w:r>
          </w:p>
          <w:p w:rsidRPr="00FA0392" w:rsidR="00EE1AB7" w:rsidP="61A28C2E" w:rsidRDefault="00EE1AB7" w14:paraId="33CD470F" w14:textId="615FF31C">
            <w:pPr>
              <w:rPr>
                <w:rFonts w:ascii="Arial" w:hAnsi="Arial" w:cs="Arial"/>
                <w:b w:val="1"/>
                <w:bCs w:val="1"/>
                <w:color w:val="000000"/>
                <w:sz w:val="20"/>
                <w:szCs w:val="20"/>
              </w:rPr>
            </w:pPr>
            <w:r w:rsidRPr="61A28C2E" w:rsidR="1DDB54C1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Weighting: </w:t>
            </w:r>
            <w:r w:rsidRPr="61A28C2E" w:rsidR="1DDB54C1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 </w:t>
            </w:r>
            <w:r w:rsidRPr="61A28C2E" w:rsidR="2F283E34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5</w:t>
            </w:r>
            <w:r w:rsidRPr="61A28C2E" w:rsidR="1DDB54C1">
              <w:rPr>
                <w:rFonts w:ascii="Arial" w:hAnsi="Arial" w:cs="Arial"/>
                <w:b w:val="1"/>
                <w:bCs w:val="1"/>
                <w:sz w:val="20"/>
                <w:szCs w:val="20"/>
              </w:rPr>
              <w:t xml:space="preserve">% weighting, applied to marks out of </w:t>
            </w:r>
            <w:r w:rsidRPr="61A28C2E" w:rsidR="1DDB54C1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5</w:t>
            </w:r>
          </w:p>
        </w:tc>
      </w:tr>
      <w:tr w:rsidRPr="00B67AF5" w:rsidR="00EE1AB7" w:rsidTr="61A28C2E" w14:paraId="75D83400" w14:textId="77777777">
        <w:tc>
          <w:tcPr>
            <w:tcW w:w="7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EE1AB7" w:rsidP="00553365" w:rsidRDefault="00EE1AB7" w14:paraId="60B672FC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442329" w:rsidR="00EE1AB7" w:rsidP="00553365" w:rsidRDefault="00EE1AB7" w14:paraId="526608E2" w14:textId="13D5B61E">
            <w:pPr>
              <w:rPr>
                <w:rFonts w:ascii="Arial" w:hAnsi="Arial" w:cs="Arial"/>
                <w:sz w:val="20"/>
                <w:szCs w:val="20"/>
              </w:rPr>
            </w:pPr>
            <w:r w:rsidRPr="00442329">
              <w:rPr>
                <w:rFonts w:ascii="Arial" w:hAnsi="Arial" w:cs="Arial"/>
                <w:sz w:val="20"/>
                <w:szCs w:val="20"/>
              </w:rPr>
              <w:t>Explain how you will deliver benefits to our Clients through Social Value? What Social Value, in the context as outlined in the Invitation to Participate, can you deliver?</w:t>
            </w:r>
          </w:p>
          <w:p w:rsidRPr="00442329" w:rsidR="00EE1AB7" w:rsidP="00553365" w:rsidRDefault="00EE1AB7" w14:paraId="4CA94968" w14:textId="6C74D9FA">
            <w:pPr>
              <w:rPr>
                <w:rFonts w:ascii="Arial" w:hAnsi="Arial" w:cs="Arial"/>
                <w:sz w:val="20"/>
                <w:szCs w:val="20"/>
              </w:rPr>
            </w:pPr>
            <w:r w:rsidRPr="00442329">
              <w:rPr>
                <w:rFonts w:ascii="Arial" w:hAnsi="Arial" w:cs="Arial"/>
                <w:sz w:val="20"/>
                <w:szCs w:val="20"/>
              </w:rPr>
              <w:t>What targets could you</w:t>
            </w:r>
            <w:r w:rsidRPr="00442329" w:rsidR="004423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2329">
              <w:rPr>
                <w:rFonts w:ascii="Arial" w:hAnsi="Arial" w:cs="Arial"/>
                <w:sz w:val="20"/>
                <w:szCs w:val="20"/>
              </w:rPr>
              <w:t>propose</w:t>
            </w:r>
            <w:r w:rsidRPr="00442329" w:rsidR="00442329">
              <w:rPr>
                <w:rFonts w:ascii="Arial" w:hAnsi="Arial" w:cs="Arial"/>
                <w:sz w:val="20"/>
                <w:szCs w:val="20"/>
              </w:rPr>
              <w:t xml:space="preserve"> for general delivery, and for inclusion in any Stage 2 Contract</w:t>
            </w:r>
            <w:r w:rsidRPr="00442329">
              <w:rPr>
                <w:rFonts w:ascii="Arial" w:hAnsi="Arial" w:cs="Arial"/>
                <w:sz w:val="20"/>
                <w:szCs w:val="20"/>
              </w:rPr>
              <w:t xml:space="preserve">? Targets </w:t>
            </w:r>
            <w:r w:rsidRPr="00442329" w:rsidR="00442329">
              <w:rPr>
                <w:rFonts w:ascii="Arial" w:hAnsi="Arial" w:cs="Arial"/>
                <w:sz w:val="20"/>
                <w:szCs w:val="20"/>
              </w:rPr>
              <w:t xml:space="preserve">suggested </w:t>
            </w:r>
            <w:r w:rsidRPr="00442329">
              <w:rPr>
                <w:rFonts w:ascii="Arial" w:hAnsi="Arial" w:cs="Arial"/>
                <w:sz w:val="20"/>
                <w:szCs w:val="20"/>
              </w:rPr>
              <w:t xml:space="preserve">should be SMART (Specific, Measurable, </w:t>
            </w:r>
            <w:r w:rsidRPr="00442329" w:rsidR="00442329">
              <w:rPr>
                <w:rFonts w:ascii="Arial" w:hAnsi="Arial" w:cs="Arial"/>
                <w:sz w:val="20"/>
                <w:szCs w:val="20"/>
              </w:rPr>
              <w:t xml:space="preserve">Attainable, Realistic and Time-Based). </w:t>
            </w:r>
          </w:p>
          <w:p w:rsidR="00EE1AB7" w:rsidP="002E03E4" w:rsidRDefault="00EE1AB7" w14:paraId="0ED46688" w14:textId="751D8B62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Pr="002E03E4" w:rsidR="002E03E4" w:rsidP="002E03E4" w:rsidRDefault="002E03E4" w14:paraId="09791D33" w14:textId="7777777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5EC8E022" w:rsidP="61A28C2E" w:rsidRDefault="5EC8E022" w14:paraId="6A4F0C05" w14:textId="441A08B3">
            <w:pPr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  <w:r w:rsidRPr="61A28C2E" w:rsidR="5EC8E022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Note: If you are only intending to make an </w:t>
            </w:r>
            <w:proofErr w:type="gramStart"/>
            <w:r w:rsidRPr="61A28C2E" w:rsidR="5EC8E022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Application</w:t>
            </w:r>
            <w:proofErr w:type="gramEnd"/>
            <w:r w:rsidRPr="61A28C2E" w:rsidR="5EC8E022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for one Lot, e.g. Lot 1, then please answer this question in the context of that one Lot. If you are applying for 2 Lots, please double the page restriction indicated and in the adjacent box, and reply per lot according to the restricted number of sides per Lot (e.g. 1 side of A4 for 2 Lots = 2 sides of A4, 1 side for Lot 1 and 1 side for Lot 2). Your answer will be assessed in the context of what you indicate in the prior part to this Section.</w:t>
            </w:r>
          </w:p>
          <w:p w:rsidRPr="00EE1AB7" w:rsidR="00EE1AB7" w:rsidP="00EE1AB7" w:rsidRDefault="00EE1AB7" w14:paraId="2F6FB00D" w14:textId="3AEC1AFE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FA0392" w:rsidR="00EE1AB7" w:rsidP="00553365" w:rsidRDefault="00EE1AB7" w14:paraId="6AC1B66A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Responses:</w:t>
            </w:r>
          </w:p>
          <w:p w:rsidRPr="00FA0392" w:rsidR="00EE1AB7" w:rsidP="00553365" w:rsidRDefault="00EE1AB7" w14:paraId="247FFC97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 (Font Arial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size </w:t>
            </w:r>
            <w:proofErr w:type="gramStart"/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 point</w:t>
            </w:r>
            <w:proofErr w:type="gramEnd"/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 single line spacing and normal margins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inside box provided</w:t>
            </w: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) – limited to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sides* of A4 </w:t>
            </w:r>
            <w:r w:rsidRPr="00FA0392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not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including the question box</w:t>
            </w: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E1AB7" w:rsidP="00553365" w:rsidRDefault="00EE1AB7" w14:paraId="5D09FEE7" w14:textId="7777777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6384B9C9" w14:textId="77777777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 “side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” is to be interpreted as one complete side of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an 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>A4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page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a page having two</w:t>
            </w:r>
            <w:r w:rsidRPr="00FA0392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sides of an A4 piece of paper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Pr="00B67AF5" w:rsidR="00EE1AB7" w:rsidTr="61A28C2E" w14:paraId="081A877D" w14:textId="77777777">
        <w:tc>
          <w:tcPr>
            <w:tcW w:w="9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FA0392" w:rsidR="00EE1AB7" w:rsidP="00553365" w:rsidRDefault="00EE1AB7" w14:paraId="024FD7FE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E1AB7" w:rsidP="00553365" w:rsidRDefault="00EE1AB7" w14:paraId="4C1DE5A4" w14:textId="7777777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ANSWER:</w:t>
            </w:r>
          </w:p>
          <w:p w:rsidR="00EE1AB7" w:rsidP="00553365" w:rsidRDefault="00EE1AB7" w14:paraId="31FFB187" w14:textId="77777777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394A5692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[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delete this and </w:t>
            </w:r>
            <w:r w:rsidRPr="00FA0392">
              <w:rPr>
                <w:rFonts w:ascii="Arial" w:hAnsi="Arial" w:cs="Arial"/>
                <w:color w:val="000000"/>
                <w:sz w:val="20"/>
                <w:szCs w:val="20"/>
              </w:rPr>
              <w:t>insert answer here]</w:t>
            </w:r>
          </w:p>
          <w:p w:rsidRPr="00FA0392" w:rsidR="00EE1AB7" w:rsidP="00553365" w:rsidRDefault="00EE1AB7" w14:paraId="73E7E04C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2194CBD5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645C668B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47D6DD3A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18F1E825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13638067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6B41A24B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4FFBFDE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114834B4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FA0392" w:rsidR="00EE1AB7" w:rsidP="00553365" w:rsidRDefault="00EE1AB7" w14:paraId="1A1A9032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A4A32" w:rsidP="000C60E3" w:rsidRDefault="00CA4A32" w14:paraId="7F5314CA" w14:textId="282C5C72"/>
    <w:sectPr w:rsidR="00CA4A32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7CDA" w:rsidP="00451A1B" w:rsidRDefault="00637CDA" w14:paraId="005B473E" w14:textId="77777777">
      <w:pPr>
        <w:spacing w:after="0" w:line="240" w:lineRule="auto"/>
      </w:pPr>
      <w:r>
        <w:separator/>
      </w:r>
    </w:p>
  </w:endnote>
  <w:endnote w:type="continuationSeparator" w:id="0">
    <w:p w:rsidR="00637CDA" w:rsidP="00451A1B" w:rsidRDefault="00637CDA" w14:paraId="01AE4AE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7CDA" w:rsidP="00451A1B" w:rsidRDefault="00637CDA" w14:paraId="7D7D96C6" w14:textId="77777777">
      <w:pPr>
        <w:spacing w:after="0" w:line="240" w:lineRule="auto"/>
      </w:pPr>
      <w:r>
        <w:separator/>
      </w:r>
    </w:p>
  </w:footnote>
  <w:footnote w:type="continuationSeparator" w:id="0">
    <w:p w:rsidR="00637CDA" w:rsidP="00451A1B" w:rsidRDefault="00637CDA" w14:paraId="4210CA79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01A4"/>
    <w:multiLevelType w:val="hybridMultilevel"/>
    <w:tmpl w:val="A4CCD0E8"/>
    <w:lvl w:ilvl="0" w:tplc="2D00A1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77022F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F7B8E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31840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975EC6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340E4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1572B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9D3C0E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6062D"/>
    <w:multiLevelType w:val="hybridMultilevel"/>
    <w:tmpl w:val="185AAE9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61471AB5"/>
    <w:multiLevelType w:val="hybridMultilevel"/>
    <w:tmpl w:val="9B60372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A02B56"/>
    <w:multiLevelType w:val="hybridMultilevel"/>
    <w:tmpl w:val="69F089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BE3459"/>
    <w:multiLevelType w:val="hybridMultilevel"/>
    <w:tmpl w:val="CE8690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0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A1D"/>
    <w:rsid w:val="000C3432"/>
    <w:rsid w:val="000C60E3"/>
    <w:rsid w:val="00165FBC"/>
    <w:rsid w:val="00222135"/>
    <w:rsid w:val="0026219F"/>
    <w:rsid w:val="002E03E4"/>
    <w:rsid w:val="002E2307"/>
    <w:rsid w:val="0034022F"/>
    <w:rsid w:val="00340EC6"/>
    <w:rsid w:val="00362EC6"/>
    <w:rsid w:val="003A296E"/>
    <w:rsid w:val="003F618A"/>
    <w:rsid w:val="00442329"/>
    <w:rsid w:val="00451A1B"/>
    <w:rsid w:val="005D1E73"/>
    <w:rsid w:val="00625D18"/>
    <w:rsid w:val="00637CDA"/>
    <w:rsid w:val="00790F20"/>
    <w:rsid w:val="007924F8"/>
    <w:rsid w:val="00800B04"/>
    <w:rsid w:val="00872895"/>
    <w:rsid w:val="0088274D"/>
    <w:rsid w:val="0089388E"/>
    <w:rsid w:val="008C4688"/>
    <w:rsid w:val="008D40D9"/>
    <w:rsid w:val="009B253B"/>
    <w:rsid w:val="00A55CA0"/>
    <w:rsid w:val="00BE40D2"/>
    <w:rsid w:val="00C24A1D"/>
    <w:rsid w:val="00C5445B"/>
    <w:rsid w:val="00CA4A32"/>
    <w:rsid w:val="00CB0574"/>
    <w:rsid w:val="00D07867"/>
    <w:rsid w:val="00D657BA"/>
    <w:rsid w:val="00D76096"/>
    <w:rsid w:val="00DF1710"/>
    <w:rsid w:val="00E35894"/>
    <w:rsid w:val="00E51160"/>
    <w:rsid w:val="00EE1AB7"/>
    <w:rsid w:val="00F234E6"/>
    <w:rsid w:val="00F94C3B"/>
    <w:rsid w:val="02504C7C"/>
    <w:rsid w:val="0442483D"/>
    <w:rsid w:val="04BF6AB0"/>
    <w:rsid w:val="0571581B"/>
    <w:rsid w:val="0592F8E5"/>
    <w:rsid w:val="072A2230"/>
    <w:rsid w:val="0733FE65"/>
    <w:rsid w:val="0785CDA1"/>
    <w:rsid w:val="08434027"/>
    <w:rsid w:val="09BCA902"/>
    <w:rsid w:val="0C64349E"/>
    <w:rsid w:val="0F174D2D"/>
    <w:rsid w:val="0F2B965D"/>
    <w:rsid w:val="101CDF2B"/>
    <w:rsid w:val="10B671EB"/>
    <w:rsid w:val="10D7E857"/>
    <w:rsid w:val="1152CDCB"/>
    <w:rsid w:val="11EDEB1E"/>
    <w:rsid w:val="1256EC29"/>
    <w:rsid w:val="1398D8E7"/>
    <w:rsid w:val="16662410"/>
    <w:rsid w:val="17C770E2"/>
    <w:rsid w:val="19B940AE"/>
    <w:rsid w:val="1A5A1733"/>
    <w:rsid w:val="1ADDC0D7"/>
    <w:rsid w:val="1AE6131B"/>
    <w:rsid w:val="1B21720B"/>
    <w:rsid w:val="1B909D3B"/>
    <w:rsid w:val="1DDB54C1"/>
    <w:rsid w:val="1F02EB3C"/>
    <w:rsid w:val="1FC855E7"/>
    <w:rsid w:val="209F6BD4"/>
    <w:rsid w:val="224CBB43"/>
    <w:rsid w:val="22A254F6"/>
    <w:rsid w:val="22A4520E"/>
    <w:rsid w:val="22B6A46F"/>
    <w:rsid w:val="2367BDFC"/>
    <w:rsid w:val="2419179B"/>
    <w:rsid w:val="24236707"/>
    <w:rsid w:val="245783B0"/>
    <w:rsid w:val="248F6A7E"/>
    <w:rsid w:val="24C3D42A"/>
    <w:rsid w:val="2562835F"/>
    <w:rsid w:val="25F900E8"/>
    <w:rsid w:val="26B05A5E"/>
    <w:rsid w:val="273A7644"/>
    <w:rsid w:val="28DDF0A5"/>
    <w:rsid w:val="2A0E5CF7"/>
    <w:rsid w:val="2AACAA56"/>
    <w:rsid w:val="2B2EA292"/>
    <w:rsid w:val="2D5DC652"/>
    <w:rsid w:val="2E2379A2"/>
    <w:rsid w:val="2E68B520"/>
    <w:rsid w:val="2F283E34"/>
    <w:rsid w:val="2F77F47E"/>
    <w:rsid w:val="2FA7F7D3"/>
    <w:rsid w:val="2FE2E5A1"/>
    <w:rsid w:val="2FE4E10D"/>
    <w:rsid w:val="303B9A3D"/>
    <w:rsid w:val="307411E7"/>
    <w:rsid w:val="3199A6F1"/>
    <w:rsid w:val="326E7C6F"/>
    <w:rsid w:val="33471805"/>
    <w:rsid w:val="34F7D514"/>
    <w:rsid w:val="358871A0"/>
    <w:rsid w:val="359553A2"/>
    <w:rsid w:val="375B92A9"/>
    <w:rsid w:val="37C1F18C"/>
    <w:rsid w:val="38864EA8"/>
    <w:rsid w:val="3925ED02"/>
    <w:rsid w:val="398DBDB7"/>
    <w:rsid w:val="39ECACAF"/>
    <w:rsid w:val="3A801C8F"/>
    <w:rsid w:val="3A83F891"/>
    <w:rsid w:val="3BF0BD27"/>
    <w:rsid w:val="3C0EECFA"/>
    <w:rsid w:val="3D7909D8"/>
    <w:rsid w:val="3EB7C1A5"/>
    <w:rsid w:val="3EDAC885"/>
    <w:rsid w:val="4133CB66"/>
    <w:rsid w:val="41718585"/>
    <w:rsid w:val="420991A3"/>
    <w:rsid w:val="423ECCD4"/>
    <w:rsid w:val="42B6C47E"/>
    <w:rsid w:val="42ED1F1A"/>
    <w:rsid w:val="44D271FE"/>
    <w:rsid w:val="46AE4628"/>
    <w:rsid w:val="47758E28"/>
    <w:rsid w:val="47EE58C4"/>
    <w:rsid w:val="492CF168"/>
    <w:rsid w:val="4AAFE0B5"/>
    <w:rsid w:val="4B9597EB"/>
    <w:rsid w:val="4CB92A1F"/>
    <w:rsid w:val="4CBF27B5"/>
    <w:rsid w:val="4EB8CF37"/>
    <w:rsid w:val="4F55FDE8"/>
    <w:rsid w:val="50138120"/>
    <w:rsid w:val="5120E2A2"/>
    <w:rsid w:val="5170E762"/>
    <w:rsid w:val="51A38DB5"/>
    <w:rsid w:val="53109A73"/>
    <w:rsid w:val="53D79E20"/>
    <w:rsid w:val="53EE7110"/>
    <w:rsid w:val="579EC979"/>
    <w:rsid w:val="5880AAB6"/>
    <w:rsid w:val="58C00673"/>
    <w:rsid w:val="59857D5E"/>
    <w:rsid w:val="5A33BE5D"/>
    <w:rsid w:val="5A3835D7"/>
    <w:rsid w:val="5B3AAF23"/>
    <w:rsid w:val="5EC8E022"/>
    <w:rsid w:val="60F42D31"/>
    <w:rsid w:val="6183493E"/>
    <w:rsid w:val="61A28C2E"/>
    <w:rsid w:val="63BCED5E"/>
    <w:rsid w:val="68486E17"/>
    <w:rsid w:val="694D9819"/>
    <w:rsid w:val="696C57E0"/>
    <w:rsid w:val="6B7D08E7"/>
    <w:rsid w:val="6CC45C43"/>
    <w:rsid w:val="6D0DDD0A"/>
    <w:rsid w:val="6DC6B25A"/>
    <w:rsid w:val="6EBEE1F2"/>
    <w:rsid w:val="707FE7DB"/>
    <w:rsid w:val="70A67BDA"/>
    <w:rsid w:val="71DE9C49"/>
    <w:rsid w:val="721FF22A"/>
    <w:rsid w:val="72296CEC"/>
    <w:rsid w:val="7373F5F6"/>
    <w:rsid w:val="73741874"/>
    <w:rsid w:val="73F4197D"/>
    <w:rsid w:val="74F269C4"/>
    <w:rsid w:val="750E5B6B"/>
    <w:rsid w:val="75282386"/>
    <w:rsid w:val="787086E1"/>
    <w:rsid w:val="78858380"/>
    <w:rsid w:val="78E51D3B"/>
    <w:rsid w:val="7A0838E9"/>
    <w:rsid w:val="7A439547"/>
    <w:rsid w:val="7A66C3E2"/>
    <w:rsid w:val="7E2D88F7"/>
    <w:rsid w:val="7E9E9C10"/>
    <w:rsid w:val="7EB70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1AA00"/>
  <w15:chartTrackingRefBased/>
  <w15:docId w15:val="{457D6FC7-E6B7-4E2D-9666-33179ABAD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51A1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00B04"/>
    <w:pPr>
      <w:jc w:val="center"/>
      <w:outlineLvl w:val="0"/>
    </w:pPr>
    <w:rPr>
      <w:rFonts w:ascii="Arial" w:hAnsi="Arial" w:cs="Arial"/>
      <w:b/>
      <w:sz w:val="40"/>
      <w:szCs w:val="4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A1B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51A1B"/>
  </w:style>
  <w:style w:type="paragraph" w:styleId="Footer">
    <w:name w:val="footer"/>
    <w:basedOn w:val="Normal"/>
    <w:link w:val="FooterChar"/>
    <w:uiPriority w:val="99"/>
    <w:unhideWhenUsed/>
    <w:rsid w:val="00451A1B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51A1B"/>
  </w:style>
  <w:style w:type="character" w:styleId="CommentReference">
    <w:name w:val="annotation reference"/>
    <w:basedOn w:val="DefaultParagraphFont"/>
    <w:uiPriority w:val="99"/>
    <w:semiHidden/>
    <w:unhideWhenUsed/>
    <w:rsid w:val="00451A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1A1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451A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1A1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451A1B"/>
    <w:rPr>
      <w:b/>
      <w:bCs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rsid w:val="00800B04"/>
    <w:rPr>
      <w:rFonts w:ascii="Arial" w:hAnsi="Arial" w:cs="Arial"/>
      <w:b/>
      <w:sz w:val="40"/>
      <w:szCs w:val="40"/>
    </w:rPr>
  </w:style>
  <w:style w:type="paragraph" w:styleId="TOCHeading">
    <w:name w:val="TOC Heading"/>
    <w:basedOn w:val="Heading1"/>
    <w:next w:val="Normal"/>
    <w:uiPriority w:val="39"/>
    <w:unhideWhenUsed/>
    <w:qFormat/>
    <w:rsid w:val="00800B04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00B0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00B04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165FBC"/>
    <w:pPr>
      <w:ind w:left="720"/>
      <w:contextualSpacing/>
    </w:pPr>
  </w:style>
  <w:style w:type="table" w:styleId="TableGrid">
    <w:name w:val="Table Grid"/>
    <w:basedOn w:val="TableNormal"/>
    <w:uiPriority w:val="39"/>
    <w:rsid w:val="00D07867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stParagraphChar" w:customStyle="1">
    <w:name w:val="List Paragraph Char"/>
    <w:link w:val="ListParagraph"/>
    <w:uiPriority w:val="99"/>
    <w:rsid w:val="00D078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E4775-88DE-4E44-A9C3-37B79AD3B69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Roger Ruffles</dc:creator>
  <keywords/>
  <dc:description/>
  <lastModifiedBy>Roger Ruffles</lastModifiedBy>
  <revision>36</revision>
  <dcterms:created xsi:type="dcterms:W3CDTF">2021-04-07T10:13:00.0000000Z</dcterms:created>
  <dcterms:modified xsi:type="dcterms:W3CDTF">2025-06-23T07:57:25.1962814Z</dcterms:modified>
</coreProperties>
</file>